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C768" w14:textId="14DBA2CE" w:rsidR="009B5EE1" w:rsidRPr="009B5EE1" w:rsidRDefault="009B5EE1" w:rsidP="005C6320">
      <w:pPr>
        <w:spacing w:before="100" w:beforeAutospacing="1" w:after="0"/>
        <w:rPr>
          <w:rFonts w:ascii="Gadugi" w:hAnsi="Gadugi"/>
          <w:b/>
          <w:bCs/>
          <w:sz w:val="38"/>
          <w:szCs w:val="38"/>
        </w:rPr>
      </w:pPr>
      <w:r>
        <w:rPr>
          <w:noProof/>
        </w:rPr>
        <w:drawing>
          <wp:anchor distT="0" distB="0" distL="114300" distR="114300" simplePos="0" relativeHeight="251658240" behindDoc="0" locked="0" layoutInCell="1" allowOverlap="1" wp14:anchorId="6A031FD3" wp14:editId="3A09ED32">
            <wp:simplePos x="0" y="0"/>
            <wp:positionH relativeFrom="column">
              <wp:posOffset>-704850</wp:posOffset>
            </wp:positionH>
            <wp:positionV relativeFrom="paragraph">
              <wp:posOffset>6350</wp:posOffset>
            </wp:positionV>
            <wp:extent cx="1765300" cy="1592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5300" cy="1592580"/>
                    </a:xfrm>
                    <a:prstGeom prst="rect">
                      <a:avLst/>
                    </a:prstGeom>
                    <a:noFill/>
                  </pic:spPr>
                </pic:pic>
              </a:graphicData>
            </a:graphic>
            <wp14:sizeRelH relativeFrom="page">
              <wp14:pctWidth>0</wp14:pctWidth>
            </wp14:sizeRelH>
            <wp14:sizeRelV relativeFrom="page">
              <wp14:pctHeight>0</wp14:pctHeight>
            </wp14:sizeRelV>
          </wp:anchor>
        </w:drawing>
      </w:r>
      <w:r w:rsidRPr="009B5EE1">
        <w:rPr>
          <w:rFonts w:ascii="Gadugi" w:hAnsi="Gadugi"/>
          <w:b/>
          <w:bCs/>
          <w:sz w:val="38"/>
          <w:szCs w:val="38"/>
        </w:rPr>
        <w:t xml:space="preserve">Western Wisconsin Healthcare </w:t>
      </w:r>
      <w:r w:rsidR="005C6320" w:rsidRPr="009B5EE1">
        <w:rPr>
          <w:rFonts w:ascii="Gadugi" w:hAnsi="Gadugi"/>
          <w:b/>
          <w:bCs/>
          <w:sz w:val="38"/>
          <w:szCs w:val="38"/>
        </w:rPr>
        <w:t>Emergenc</w:t>
      </w:r>
      <w:r w:rsidR="005C6320">
        <w:rPr>
          <w:rFonts w:ascii="Gadugi" w:hAnsi="Gadugi"/>
          <w:b/>
          <w:bCs/>
          <w:sz w:val="38"/>
          <w:szCs w:val="38"/>
        </w:rPr>
        <w:t>y</w:t>
      </w:r>
      <w:r w:rsidR="005C6320" w:rsidRPr="009B5EE1" w:rsidDel="005C6320">
        <w:rPr>
          <w:rFonts w:ascii="Gadugi" w:hAnsi="Gadugi"/>
          <w:b/>
          <w:bCs/>
          <w:sz w:val="38"/>
          <w:szCs w:val="38"/>
        </w:rPr>
        <w:t xml:space="preserve"> </w:t>
      </w:r>
      <w:r w:rsidR="005C6320">
        <w:rPr>
          <w:rFonts w:ascii="Gadugi" w:hAnsi="Gadugi"/>
          <w:b/>
          <w:bCs/>
          <w:sz w:val="38"/>
          <w:szCs w:val="38"/>
        </w:rPr>
        <w:t xml:space="preserve">  </w:t>
      </w:r>
    </w:p>
    <w:p w14:paraId="5A3A017A" w14:textId="47A98E39" w:rsidR="005C6320" w:rsidRDefault="005C6320" w:rsidP="009B5EE1">
      <w:pPr>
        <w:spacing w:after="0"/>
        <w:ind w:left="-864"/>
        <w:jc w:val="center"/>
        <w:rPr>
          <w:b/>
          <w:bCs/>
        </w:rPr>
      </w:pPr>
      <w:r w:rsidRPr="009B5EE1">
        <w:rPr>
          <w:rFonts w:ascii="Gadugi" w:hAnsi="Gadugi"/>
          <w:b/>
          <w:bCs/>
          <w:sz w:val="38"/>
          <w:szCs w:val="38"/>
        </w:rPr>
        <w:t>Readiness</w:t>
      </w:r>
      <w:r>
        <w:rPr>
          <w:rFonts w:ascii="Gadugi" w:hAnsi="Gadugi"/>
          <w:b/>
          <w:bCs/>
          <w:sz w:val="38"/>
          <w:szCs w:val="38"/>
        </w:rPr>
        <w:t xml:space="preserve"> Co</w:t>
      </w:r>
      <w:r w:rsidRPr="009B5EE1">
        <w:rPr>
          <w:rFonts w:ascii="Gadugi" w:hAnsi="Gadugi"/>
          <w:b/>
          <w:bCs/>
          <w:sz w:val="38"/>
          <w:szCs w:val="38"/>
        </w:rPr>
        <w:t>alition</w:t>
      </w:r>
    </w:p>
    <w:p w14:paraId="5015D92F" w14:textId="36857C9A" w:rsidR="009B5EE1" w:rsidRPr="009B5EE1" w:rsidRDefault="005C6320" w:rsidP="005C6320">
      <w:pPr>
        <w:spacing w:after="0"/>
        <w:rPr>
          <w:b/>
          <w:bCs/>
        </w:rPr>
      </w:pPr>
      <w:r>
        <w:rPr>
          <w:b/>
          <w:bCs/>
        </w:rPr>
        <w:t xml:space="preserve">                              </w:t>
      </w:r>
      <w:r w:rsidR="009B5EE1" w:rsidRPr="009B5EE1">
        <w:rPr>
          <w:b/>
          <w:bCs/>
        </w:rPr>
        <w:t>Buffalo   Crawford   Jackson   La Crosse   Monroe</w:t>
      </w:r>
    </w:p>
    <w:p w14:paraId="7139CC45" w14:textId="5439C876" w:rsidR="009B5EE1" w:rsidRDefault="009B5EE1" w:rsidP="009B5EE1">
      <w:pPr>
        <w:spacing w:after="0"/>
        <w:ind w:left="-864"/>
        <w:jc w:val="center"/>
      </w:pPr>
      <w:r w:rsidRPr="009B5EE1">
        <w:rPr>
          <w:b/>
          <w:bCs/>
        </w:rPr>
        <w:t>Trempealeau   Vernon   Counties &amp; Ho-Chunk Nation</w:t>
      </w:r>
    </w:p>
    <w:p w14:paraId="716705D0" w14:textId="77777777" w:rsidR="009B5EE1" w:rsidRDefault="009B5EE1" w:rsidP="009B5EE1">
      <w:pPr>
        <w:ind w:left="-864"/>
      </w:pPr>
    </w:p>
    <w:p w14:paraId="4A2E370F" w14:textId="7E1DCB72" w:rsidR="00E84773" w:rsidRDefault="007C49D7" w:rsidP="006014EC">
      <w:pPr>
        <w:spacing w:after="0"/>
        <w:ind w:left="-864"/>
        <w:jc w:val="center"/>
      </w:pPr>
      <w:r>
        <w:t xml:space="preserve">                                                                Implementation Date: </w:t>
      </w:r>
      <w:r w:rsidR="00F54901">
        <w:t>August 5, 2021</w:t>
      </w:r>
      <w:r w:rsidR="009B5EE1">
        <w:t xml:space="preserve">    </w:t>
      </w:r>
    </w:p>
    <w:p w14:paraId="45383054" w14:textId="77777777" w:rsidR="00C42076" w:rsidRDefault="00C42076" w:rsidP="00C42076">
      <w:pPr>
        <w:spacing w:after="0"/>
      </w:pPr>
    </w:p>
    <w:p w14:paraId="64A48C74" w14:textId="77777777" w:rsidR="00554A4C" w:rsidRDefault="00554A4C" w:rsidP="00C42076">
      <w:pPr>
        <w:spacing w:after="0"/>
      </w:pPr>
    </w:p>
    <w:p w14:paraId="3AE8567E" w14:textId="2141585E" w:rsidR="00532611" w:rsidRDefault="001B1FCF" w:rsidP="00C42076">
      <w:pPr>
        <w:spacing w:after="0"/>
      </w:pPr>
      <w:r w:rsidRPr="001B1FCF">
        <w:t>Document Retention and Destruction Policy</w:t>
      </w:r>
      <w:r w:rsidR="008218B8" w:rsidRPr="008218B8">
        <w:t>, Policy #</w:t>
      </w:r>
      <w:r w:rsidR="008218B8">
        <w:t>6</w:t>
      </w:r>
    </w:p>
    <w:p w14:paraId="3F3EE4C0" w14:textId="6ADA6E44" w:rsidR="001B1FCF" w:rsidRDefault="001B1FCF" w:rsidP="00C42076">
      <w:pPr>
        <w:spacing w:after="0"/>
      </w:pPr>
    </w:p>
    <w:p w14:paraId="58C522B5" w14:textId="77777777" w:rsidR="001B1FCF" w:rsidRDefault="001B1FCF" w:rsidP="00C42076">
      <w:pPr>
        <w:spacing w:after="0"/>
      </w:pPr>
    </w:p>
    <w:p w14:paraId="54832494" w14:textId="77777777" w:rsidR="001B1FCF" w:rsidRPr="001B1FCF" w:rsidRDefault="001B1FCF" w:rsidP="001B1FCF">
      <w:pPr>
        <w:spacing w:after="0"/>
        <w:rPr>
          <w:b/>
          <w:bCs/>
        </w:rPr>
      </w:pPr>
      <w:r w:rsidRPr="001B1FCF">
        <w:rPr>
          <w:b/>
          <w:bCs/>
        </w:rPr>
        <w:t>I. Purpose</w:t>
      </w:r>
    </w:p>
    <w:p w14:paraId="35B4757A" w14:textId="77777777" w:rsidR="001B1FCF" w:rsidRDefault="001B1FCF" w:rsidP="001B1FCF">
      <w:pPr>
        <w:spacing w:after="0"/>
      </w:pPr>
      <w:r>
        <w:t xml:space="preserve">This Document Retention and Destruction Policy (Policy) provides for the systematic review, retention and destruction of documents received or created by the Western Wisconsin Healthcare Emergency Readiness Coalition (HERC) in connection with the transaction of HERC business. This Policy covers all records and documents, regardless of physical form (including electronic documents), contains guidelines for how long certain documents should be kept and how records should be destroyed. The Policy is designed to ensure compliance with federal and state laws and regulations, to eliminate accidental or innocent destruction of records and to facilitate the HERC’s operations by promoting efficiency and freeing up valuable storage space. </w:t>
      </w:r>
    </w:p>
    <w:p w14:paraId="670B9CDD" w14:textId="77777777" w:rsidR="001B1FCF" w:rsidRDefault="001B1FCF" w:rsidP="001B1FCF">
      <w:pPr>
        <w:spacing w:after="0"/>
      </w:pPr>
    </w:p>
    <w:p w14:paraId="438DB86E" w14:textId="77777777" w:rsidR="001B1FCF" w:rsidRPr="001B1FCF" w:rsidRDefault="001B1FCF" w:rsidP="001B1FCF">
      <w:pPr>
        <w:spacing w:after="0"/>
        <w:rPr>
          <w:b/>
          <w:bCs/>
        </w:rPr>
      </w:pPr>
      <w:r w:rsidRPr="001B1FCF">
        <w:rPr>
          <w:b/>
          <w:bCs/>
        </w:rPr>
        <w:t xml:space="preserve">II. Document Retention </w:t>
      </w:r>
    </w:p>
    <w:p w14:paraId="42A0225E" w14:textId="77777777" w:rsidR="001B1FCF" w:rsidRDefault="001B1FCF" w:rsidP="001B1FCF">
      <w:pPr>
        <w:spacing w:after="0"/>
      </w:pPr>
      <w:r>
        <w:t>NEW HERC follows the document retention procedures outlined below. Documents that are not listed, but are substantially similar to those listed in the schedule will be retained for the appropriate length of time.</w:t>
      </w:r>
    </w:p>
    <w:p w14:paraId="1453572E" w14:textId="77777777" w:rsidR="001B1FCF" w:rsidRDefault="001B1FCF" w:rsidP="001B1FCF">
      <w:pPr>
        <w:spacing w:after="0"/>
      </w:pPr>
    </w:p>
    <w:p w14:paraId="5C4429D2" w14:textId="77777777" w:rsidR="001B1FCF" w:rsidRPr="001B1FCF" w:rsidRDefault="001B1FCF" w:rsidP="001B1FCF">
      <w:pPr>
        <w:spacing w:after="0"/>
        <w:rPr>
          <w:b/>
          <w:bCs/>
        </w:rPr>
      </w:pPr>
      <w:r w:rsidRPr="001B1FCF">
        <w:rPr>
          <w:b/>
          <w:bCs/>
        </w:rPr>
        <w:t>III. Corporate Records</w:t>
      </w:r>
    </w:p>
    <w:p w14:paraId="6999793A" w14:textId="284BBA93" w:rsidR="001B1FCF" w:rsidRDefault="001B1FCF" w:rsidP="001B1FCF">
      <w:pPr>
        <w:spacing w:after="0"/>
      </w:pPr>
      <w:r>
        <w:t>Annual Reports</w:t>
      </w:r>
      <w:r>
        <w:tab/>
      </w:r>
      <w:r>
        <w:tab/>
      </w:r>
      <w:r>
        <w:tab/>
      </w:r>
      <w:r>
        <w:tab/>
      </w:r>
      <w:r>
        <w:tab/>
      </w:r>
      <w:r>
        <w:tab/>
      </w:r>
      <w:r>
        <w:tab/>
        <w:t>Permanent</w:t>
      </w:r>
    </w:p>
    <w:p w14:paraId="3FCC9231" w14:textId="77777777" w:rsidR="001B1FCF" w:rsidRDefault="001B1FCF" w:rsidP="001B1FCF">
      <w:pPr>
        <w:spacing w:after="0"/>
      </w:pPr>
      <w:r>
        <w:t xml:space="preserve">Articles of Incorporation </w:t>
      </w:r>
      <w:r>
        <w:tab/>
      </w:r>
      <w:r>
        <w:tab/>
      </w:r>
      <w:r>
        <w:tab/>
      </w:r>
      <w:r>
        <w:tab/>
      </w:r>
      <w:r>
        <w:tab/>
        <w:t>Permanent</w:t>
      </w:r>
    </w:p>
    <w:p w14:paraId="26113FC3" w14:textId="5AFC9E24" w:rsidR="001B1FCF" w:rsidRDefault="001B1FCF" w:rsidP="001B1FCF">
      <w:pPr>
        <w:spacing w:after="0"/>
      </w:pPr>
      <w:r>
        <w:t xml:space="preserve">Board Meeting and Board Committee Minutes </w:t>
      </w:r>
      <w:r>
        <w:tab/>
      </w:r>
      <w:r>
        <w:tab/>
      </w:r>
      <w:r>
        <w:tab/>
        <w:t>7 years</w:t>
      </w:r>
    </w:p>
    <w:p w14:paraId="7EC7ED22" w14:textId="77777777" w:rsidR="001B1FCF" w:rsidRDefault="001B1FCF" w:rsidP="001B1FCF">
      <w:pPr>
        <w:spacing w:after="0"/>
      </w:pPr>
      <w:r>
        <w:t>Board Policies/Resolutions</w:t>
      </w:r>
      <w:r>
        <w:tab/>
      </w:r>
      <w:r>
        <w:tab/>
      </w:r>
      <w:r>
        <w:tab/>
      </w:r>
      <w:r>
        <w:tab/>
      </w:r>
      <w:r>
        <w:tab/>
        <w:t>Permanent</w:t>
      </w:r>
    </w:p>
    <w:p w14:paraId="56E134A0" w14:textId="56CEEA3A" w:rsidR="001B1FCF" w:rsidRDefault="001B1FCF" w:rsidP="001B1FCF">
      <w:pPr>
        <w:spacing w:after="0"/>
      </w:pPr>
      <w:r>
        <w:t xml:space="preserve">Bylaws </w:t>
      </w:r>
      <w:r>
        <w:tab/>
      </w:r>
      <w:r>
        <w:tab/>
      </w:r>
      <w:r>
        <w:tab/>
      </w:r>
      <w:r>
        <w:tab/>
      </w:r>
      <w:r>
        <w:tab/>
      </w:r>
      <w:r>
        <w:tab/>
      </w:r>
      <w:r>
        <w:tab/>
      </w:r>
      <w:r>
        <w:tab/>
        <w:t>Permanent</w:t>
      </w:r>
    </w:p>
    <w:p w14:paraId="18ACC0F5" w14:textId="77777777" w:rsidR="001B1FCF" w:rsidRDefault="001B1FCF" w:rsidP="001B1FCF">
      <w:pPr>
        <w:spacing w:after="0"/>
      </w:pPr>
      <w:r>
        <w:t xml:space="preserve">Fixed Asset Records </w:t>
      </w:r>
      <w:r>
        <w:tab/>
      </w:r>
      <w:r>
        <w:tab/>
      </w:r>
      <w:r>
        <w:tab/>
      </w:r>
      <w:r>
        <w:tab/>
      </w:r>
      <w:r>
        <w:tab/>
      </w:r>
      <w:r>
        <w:tab/>
        <w:t>Permanent</w:t>
      </w:r>
    </w:p>
    <w:p w14:paraId="367340E2" w14:textId="496C3235" w:rsidR="001B1FCF" w:rsidRDefault="001B1FCF" w:rsidP="001B1FCF">
      <w:pPr>
        <w:spacing w:after="0"/>
      </w:pPr>
      <w:r>
        <w:t xml:space="preserve">IRS Application for Tax-Exempt Status (Form 1023) </w:t>
      </w:r>
      <w:r>
        <w:tab/>
      </w:r>
      <w:r>
        <w:tab/>
        <w:t>Permanent</w:t>
      </w:r>
    </w:p>
    <w:p w14:paraId="7E8CFBAF" w14:textId="77777777" w:rsidR="001B1FCF" w:rsidRDefault="001B1FCF" w:rsidP="001B1FCF">
      <w:pPr>
        <w:spacing w:after="0"/>
      </w:pPr>
      <w:r>
        <w:t xml:space="preserve">IRS Determination Letter </w:t>
      </w:r>
      <w:r>
        <w:tab/>
      </w:r>
      <w:r>
        <w:tab/>
      </w:r>
      <w:r>
        <w:tab/>
      </w:r>
      <w:r>
        <w:tab/>
      </w:r>
      <w:r>
        <w:tab/>
        <w:t>Permanent</w:t>
      </w:r>
    </w:p>
    <w:p w14:paraId="01A063C3" w14:textId="77777777" w:rsidR="001B1FCF" w:rsidRDefault="001B1FCF" w:rsidP="001B1FCF">
      <w:pPr>
        <w:spacing w:after="0"/>
      </w:pPr>
      <w:r>
        <w:t xml:space="preserve">State Sales Tax Exemption Letter </w:t>
      </w:r>
      <w:r>
        <w:tab/>
      </w:r>
      <w:r>
        <w:tab/>
      </w:r>
      <w:r>
        <w:tab/>
      </w:r>
      <w:r>
        <w:tab/>
        <w:t>Permanent</w:t>
      </w:r>
    </w:p>
    <w:p w14:paraId="011FD4A2" w14:textId="77777777" w:rsidR="001B1FCF" w:rsidRDefault="001B1FCF" w:rsidP="001B1FCF">
      <w:pPr>
        <w:spacing w:after="0"/>
      </w:pPr>
      <w:r>
        <w:t>Contracts (after expiration)</w:t>
      </w:r>
      <w:r>
        <w:tab/>
      </w:r>
      <w:r>
        <w:tab/>
      </w:r>
      <w:r>
        <w:tab/>
      </w:r>
      <w:r>
        <w:tab/>
      </w:r>
      <w:r>
        <w:tab/>
        <w:t>7 years</w:t>
      </w:r>
    </w:p>
    <w:p w14:paraId="3D2D0572" w14:textId="77777777" w:rsidR="001B1FCF" w:rsidRDefault="001B1FCF" w:rsidP="001B1FCF">
      <w:pPr>
        <w:spacing w:after="0"/>
      </w:pPr>
      <w:r>
        <w:t xml:space="preserve">Correspondence (general) </w:t>
      </w:r>
      <w:r>
        <w:tab/>
      </w:r>
      <w:r>
        <w:tab/>
      </w:r>
      <w:r>
        <w:tab/>
      </w:r>
      <w:r>
        <w:tab/>
      </w:r>
      <w:r>
        <w:tab/>
        <w:t>3 years</w:t>
      </w:r>
    </w:p>
    <w:p w14:paraId="0336CD68" w14:textId="7A4925EC" w:rsidR="001B1FCF" w:rsidRDefault="001B1FCF" w:rsidP="001B1FCF">
      <w:pPr>
        <w:spacing w:after="0"/>
      </w:pPr>
      <w:r>
        <w:t>Accounting and Corporate Tax Records</w:t>
      </w:r>
      <w:r>
        <w:tab/>
      </w:r>
      <w:r>
        <w:tab/>
      </w:r>
      <w:r>
        <w:tab/>
      </w:r>
      <w:r>
        <w:tab/>
        <w:t>Permanent</w:t>
      </w:r>
    </w:p>
    <w:p w14:paraId="6872B19F" w14:textId="6340D65A" w:rsidR="001B1FCF" w:rsidRDefault="001B1FCF" w:rsidP="001B1FCF">
      <w:pPr>
        <w:spacing w:after="0"/>
      </w:pPr>
      <w:r>
        <w:t>Annual Audits and Financial Statements</w:t>
      </w:r>
      <w:r>
        <w:tab/>
      </w:r>
      <w:r>
        <w:tab/>
      </w:r>
      <w:r>
        <w:tab/>
      </w:r>
      <w:r>
        <w:tab/>
        <w:t xml:space="preserve">Permanent </w:t>
      </w:r>
    </w:p>
    <w:p w14:paraId="13150C5D" w14:textId="77777777" w:rsidR="001B1FCF" w:rsidRDefault="001B1FCF" w:rsidP="001B1FCF">
      <w:pPr>
        <w:spacing w:after="0"/>
      </w:pPr>
      <w:r>
        <w:t xml:space="preserve">General Ledgers </w:t>
      </w:r>
      <w:r>
        <w:tab/>
      </w:r>
      <w:r>
        <w:tab/>
      </w:r>
      <w:r>
        <w:tab/>
      </w:r>
      <w:r>
        <w:tab/>
      </w:r>
      <w:r>
        <w:tab/>
      </w:r>
      <w:r>
        <w:tab/>
        <w:t>10 years</w:t>
      </w:r>
    </w:p>
    <w:p w14:paraId="29880FF9" w14:textId="77777777" w:rsidR="001B1FCF" w:rsidRDefault="001B1FCF" w:rsidP="001B1FCF">
      <w:pPr>
        <w:spacing w:after="0"/>
      </w:pPr>
      <w:r>
        <w:t>IRS 990 Tax Returns</w:t>
      </w:r>
      <w:r>
        <w:tab/>
      </w:r>
      <w:r>
        <w:tab/>
      </w:r>
      <w:r>
        <w:tab/>
      </w:r>
      <w:r>
        <w:tab/>
      </w:r>
      <w:r>
        <w:tab/>
      </w:r>
      <w:r>
        <w:tab/>
        <w:t>Permanent</w:t>
      </w:r>
    </w:p>
    <w:p w14:paraId="63D9822C" w14:textId="77777777" w:rsidR="001B1FCF" w:rsidRDefault="001B1FCF" w:rsidP="001B1FCF">
      <w:pPr>
        <w:spacing w:after="0"/>
      </w:pPr>
      <w:r>
        <w:lastRenderedPageBreak/>
        <w:t xml:space="preserve">Business Expense Records </w:t>
      </w:r>
      <w:r>
        <w:tab/>
      </w:r>
      <w:r>
        <w:tab/>
      </w:r>
      <w:r>
        <w:tab/>
      </w:r>
      <w:r>
        <w:tab/>
      </w:r>
      <w:r>
        <w:tab/>
        <w:t xml:space="preserve">Permanent </w:t>
      </w:r>
    </w:p>
    <w:p w14:paraId="2A63AD19" w14:textId="77777777" w:rsidR="001B1FCF" w:rsidRDefault="001B1FCF" w:rsidP="001B1FCF">
      <w:pPr>
        <w:spacing w:after="0"/>
      </w:pPr>
      <w:r>
        <w:t xml:space="preserve">IRS 1099s </w:t>
      </w:r>
      <w:r>
        <w:tab/>
      </w:r>
      <w:r>
        <w:tab/>
      </w:r>
      <w:r>
        <w:tab/>
      </w:r>
      <w:r>
        <w:tab/>
      </w:r>
      <w:r>
        <w:tab/>
      </w:r>
      <w:r>
        <w:tab/>
      </w:r>
      <w:r>
        <w:tab/>
        <w:t xml:space="preserve">Permanent </w:t>
      </w:r>
    </w:p>
    <w:p w14:paraId="4CF46D20" w14:textId="77777777" w:rsidR="001B1FCF" w:rsidRDefault="001B1FCF" w:rsidP="001B1FCF">
      <w:pPr>
        <w:spacing w:after="0"/>
      </w:pPr>
      <w:r>
        <w:t>Invoices</w:t>
      </w:r>
      <w:r>
        <w:tab/>
      </w:r>
      <w:r>
        <w:tab/>
      </w:r>
      <w:r>
        <w:tab/>
      </w:r>
      <w:r>
        <w:tab/>
      </w:r>
      <w:r>
        <w:tab/>
      </w:r>
      <w:r>
        <w:tab/>
      </w:r>
      <w:r>
        <w:tab/>
        <w:t>6 years</w:t>
      </w:r>
    </w:p>
    <w:p w14:paraId="580B44AF" w14:textId="77777777" w:rsidR="001B1FCF" w:rsidRDefault="001B1FCF" w:rsidP="001B1FCF">
      <w:pPr>
        <w:spacing w:after="0"/>
      </w:pPr>
      <w:r>
        <w:t xml:space="preserve">Sales Records (box office, concessions, gift shop) </w:t>
      </w:r>
      <w:r>
        <w:tab/>
      </w:r>
      <w:r>
        <w:tab/>
        <w:t xml:space="preserve">3 years </w:t>
      </w:r>
    </w:p>
    <w:p w14:paraId="4356C22B" w14:textId="77777777" w:rsidR="001B1FCF" w:rsidRDefault="001B1FCF" w:rsidP="001B1FCF">
      <w:pPr>
        <w:spacing w:after="0"/>
      </w:pPr>
      <w:r>
        <w:t xml:space="preserve">Petty Cash Vouchers </w:t>
      </w:r>
      <w:r>
        <w:tab/>
      </w:r>
      <w:r>
        <w:tab/>
      </w:r>
      <w:r>
        <w:tab/>
      </w:r>
      <w:r>
        <w:tab/>
      </w:r>
      <w:r>
        <w:tab/>
      </w:r>
      <w:r>
        <w:tab/>
        <w:t>3 years</w:t>
      </w:r>
    </w:p>
    <w:p w14:paraId="7263C83B" w14:textId="77777777" w:rsidR="001B1FCF" w:rsidRDefault="001B1FCF" w:rsidP="001B1FCF">
      <w:pPr>
        <w:spacing w:after="0"/>
      </w:pPr>
      <w:r>
        <w:t xml:space="preserve">Cash Receipts </w:t>
      </w:r>
      <w:r>
        <w:tab/>
      </w:r>
      <w:r>
        <w:tab/>
      </w:r>
      <w:r>
        <w:tab/>
      </w:r>
      <w:r>
        <w:tab/>
      </w:r>
      <w:r>
        <w:tab/>
      </w:r>
      <w:r>
        <w:tab/>
      </w:r>
      <w:r>
        <w:tab/>
        <w:t xml:space="preserve">3 years </w:t>
      </w:r>
    </w:p>
    <w:p w14:paraId="79056CC0" w14:textId="77777777" w:rsidR="001B1FCF" w:rsidRDefault="001B1FCF" w:rsidP="001B1FCF">
      <w:pPr>
        <w:spacing w:after="0"/>
      </w:pPr>
      <w:r>
        <w:t xml:space="preserve">Credit Card Receipts </w:t>
      </w:r>
      <w:r>
        <w:tab/>
      </w:r>
      <w:r>
        <w:tab/>
      </w:r>
      <w:r>
        <w:tab/>
      </w:r>
      <w:r>
        <w:tab/>
      </w:r>
      <w:r>
        <w:tab/>
      </w:r>
      <w:r>
        <w:tab/>
        <w:t xml:space="preserve">3 years </w:t>
      </w:r>
    </w:p>
    <w:p w14:paraId="602A028D" w14:textId="77777777" w:rsidR="001B1FCF" w:rsidRDefault="001B1FCF" w:rsidP="001B1FCF">
      <w:pPr>
        <w:spacing w:after="0"/>
      </w:pPr>
      <w:r>
        <w:t>Bank Records</w:t>
      </w:r>
      <w:r>
        <w:tab/>
      </w:r>
      <w:r>
        <w:tab/>
      </w:r>
      <w:r>
        <w:tab/>
      </w:r>
      <w:r>
        <w:tab/>
      </w:r>
      <w:r>
        <w:tab/>
      </w:r>
      <w:r>
        <w:tab/>
      </w:r>
      <w:r>
        <w:tab/>
        <w:t>10 years</w:t>
      </w:r>
    </w:p>
    <w:p w14:paraId="46B0BE5A" w14:textId="77777777" w:rsidR="001B1FCF" w:rsidRDefault="001B1FCF" w:rsidP="001B1FCF">
      <w:pPr>
        <w:spacing w:after="0"/>
      </w:pPr>
      <w:r>
        <w:t xml:space="preserve">Check Registers </w:t>
      </w:r>
      <w:r>
        <w:tab/>
      </w:r>
      <w:r>
        <w:tab/>
      </w:r>
      <w:r>
        <w:tab/>
      </w:r>
      <w:r>
        <w:tab/>
      </w:r>
      <w:r>
        <w:tab/>
      </w:r>
      <w:r>
        <w:tab/>
        <w:t>10 years</w:t>
      </w:r>
    </w:p>
    <w:p w14:paraId="05836874" w14:textId="77777777" w:rsidR="001B1FCF" w:rsidRDefault="001B1FCF" w:rsidP="001B1FCF">
      <w:pPr>
        <w:spacing w:after="0"/>
      </w:pPr>
      <w:r>
        <w:t xml:space="preserve">Bank Deposit Slips </w:t>
      </w:r>
      <w:r>
        <w:tab/>
      </w:r>
      <w:r>
        <w:tab/>
      </w:r>
      <w:r>
        <w:tab/>
      </w:r>
      <w:r>
        <w:tab/>
      </w:r>
      <w:r>
        <w:tab/>
      </w:r>
      <w:r>
        <w:tab/>
        <w:t>7 years</w:t>
      </w:r>
    </w:p>
    <w:p w14:paraId="1D4AD0E2" w14:textId="77777777" w:rsidR="001B1FCF" w:rsidRDefault="001B1FCF" w:rsidP="001B1FCF">
      <w:pPr>
        <w:spacing w:after="0"/>
      </w:pPr>
      <w:r>
        <w:t xml:space="preserve">Bank Statements and Reconciliation </w:t>
      </w:r>
      <w:r>
        <w:tab/>
      </w:r>
      <w:r>
        <w:tab/>
      </w:r>
      <w:r>
        <w:tab/>
      </w:r>
      <w:r>
        <w:tab/>
        <w:t>7 years</w:t>
      </w:r>
    </w:p>
    <w:p w14:paraId="5A3C1E0E" w14:textId="77777777" w:rsidR="001B1FCF" w:rsidRDefault="001B1FCF" w:rsidP="001B1FCF">
      <w:pPr>
        <w:spacing w:after="0"/>
      </w:pPr>
      <w:r>
        <w:t>Electronic Fund Transfer Documents</w:t>
      </w:r>
      <w:r>
        <w:tab/>
      </w:r>
      <w:r>
        <w:tab/>
      </w:r>
      <w:r>
        <w:tab/>
      </w:r>
      <w:r>
        <w:tab/>
        <w:t>7 years</w:t>
      </w:r>
    </w:p>
    <w:p w14:paraId="4F59E284" w14:textId="77777777" w:rsidR="001B1FCF" w:rsidRDefault="001B1FCF" w:rsidP="001B1FCF">
      <w:pPr>
        <w:spacing w:after="0"/>
      </w:pPr>
      <w:r>
        <w:t xml:space="preserve">Payroll Registers </w:t>
      </w:r>
      <w:r>
        <w:tab/>
      </w:r>
      <w:r>
        <w:tab/>
      </w:r>
      <w:r>
        <w:tab/>
      </w:r>
      <w:r>
        <w:tab/>
      </w:r>
      <w:r>
        <w:tab/>
      </w:r>
      <w:r>
        <w:tab/>
        <w:t xml:space="preserve">Permanent </w:t>
      </w:r>
    </w:p>
    <w:p w14:paraId="4653BD37" w14:textId="77777777" w:rsidR="001B1FCF" w:rsidRDefault="001B1FCF" w:rsidP="001B1FCF">
      <w:pPr>
        <w:spacing w:after="0"/>
      </w:pPr>
      <w:r>
        <w:t>State Unemployment Tax Records</w:t>
      </w:r>
      <w:r>
        <w:tab/>
      </w:r>
      <w:r>
        <w:tab/>
      </w:r>
      <w:r>
        <w:tab/>
      </w:r>
      <w:r>
        <w:tab/>
        <w:t xml:space="preserve">10 years </w:t>
      </w:r>
    </w:p>
    <w:p w14:paraId="158EC9F7" w14:textId="77777777" w:rsidR="001B1FCF" w:rsidRDefault="001B1FCF" w:rsidP="001B1FCF">
      <w:pPr>
        <w:spacing w:after="0"/>
      </w:pPr>
      <w:r>
        <w:t xml:space="preserve">Earnings Records </w:t>
      </w:r>
      <w:r>
        <w:tab/>
      </w:r>
      <w:r>
        <w:tab/>
      </w:r>
      <w:r>
        <w:tab/>
      </w:r>
      <w:r>
        <w:tab/>
      </w:r>
      <w:r>
        <w:tab/>
      </w:r>
      <w:r>
        <w:tab/>
        <w:t xml:space="preserve">7 years </w:t>
      </w:r>
    </w:p>
    <w:p w14:paraId="21E6BA2F" w14:textId="77777777" w:rsidR="001B1FCF" w:rsidRDefault="001B1FCF" w:rsidP="001B1FCF">
      <w:pPr>
        <w:spacing w:after="0"/>
      </w:pPr>
      <w:r>
        <w:t xml:space="preserve">Garnishment Records </w:t>
      </w:r>
      <w:r>
        <w:tab/>
      </w:r>
      <w:r>
        <w:tab/>
      </w:r>
      <w:r>
        <w:tab/>
      </w:r>
      <w:r>
        <w:tab/>
      </w:r>
      <w:r>
        <w:tab/>
      </w:r>
      <w:r>
        <w:tab/>
        <w:t>7 years</w:t>
      </w:r>
    </w:p>
    <w:p w14:paraId="2B81726B" w14:textId="77777777" w:rsidR="001B1FCF" w:rsidRDefault="001B1FCF" w:rsidP="001B1FCF">
      <w:pPr>
        <w:spacing w:after="0"/>
      </w:pPr>
      <w:r>
        <w:t xml:space="preserve">Payroll Tax returns </w:t>
      </w:r>
      <w:r>
        <w:tab/>
      </w:r>
      <w:r>
        <w:tab/>
      </w:r>
      <w:r>
        <w:tab/>
      </w:r>
      <w:r>
        <w:tab/>
      </w:r>
      <w:r>
        <w:tab/>
      </w:r>
      <w:r>
        <w:tab/>
        <w:t xml:space="preserve">7 years </w:t>
      </w:r>
    </w:p>
    <w:p w14:paraId="200F4871" w14:textId="77777777" w:rsidR="001B1FCF" w:rsidRDefault="001B1FCF" w:rsidP="001B1FCF">
      <w:pPr>
        <w:spacing w:after="0"/>
      </w:pPr>
      <w:r>
        <w:t xml:space="preserve">W-2 Statements </w:t>
      </w:r>
      <w:r>
        <w:tab/>
      </w:r>
      <w:r>
        <w:tab/>
      </w:r>
      <w:r>
        <w:tab/>
      </w:r>
      <w:r>
        <w:tab/>
      </w:r>
      <w:r>
        <w:tab/>
      </w:r>
      <w:r>
        <w:tab/>
        <w:t xml:space="preserve">7 years </w:t>
      </w:r>
    </w:p>
    <w:p w14:paraId="055ADB2A" w14:textId="7C4157AA" w:rsidR="001B1FCF" w:rsidRDefault="001B1FCF" w:rsidP="001B1FCF">
      <w:pPr>
        <w:spacing w:after="0"/>
      </w:pPr>
      <w:r>
        <w:t xml:space="preserve">Records Relating to Promotion, Demotion or Discharge </w:t>
      </w:r>
      <w:r>
        <w:tab/>
      </w:r>
      <w:r>
        <w:tab/>
        <w:t xml:space="preserve">7 years after termination </w:t>
      </w:r>
    </w:p>
    <w:p w14:paraId="09969202" w14:textId="71CD12C9" w:rsidR="001B1FCF" w:rsidRDefault="001B1FCF" w:rsidP="001B1FCF">
      <w:pPr>
        <w:spacing w:after="0"/>
      </w:pPr>
      <w:r>
        <w:t>Accident Reports and Worker’s Compensation Records</w:t>
      </w:r>
      <w:r>
        <w:tab/>
      </w:r>
      <w:r>
        <w:tab/>
        <w:t xml:space="preserve">5 years </w:t>
      </w:r>
    </w:p>
    <w:p w14:paraId="706C0F98" w14:textId="77777777" w:rsidR="001B1FCF" w:rsidRDefault="001B1FCF" w:rsidP="001B1FCF">
      <w:pPr>
        <w:spacing w:after="0"/>
      </w:pPr>
      <w:r>
        <w:t>Salary Schedules</w:t>
      </w:r>
      <w:r>
        <w:tab/>
      </w:r>
      <w:r>
        <w:tab/>
      </w:r>
      <w:r>
        <w:tab/>
      </w:r>
      <w:r>
        <w:tab/>
      </w:r>
      <w:r>
        <w:tab/>
      </w:r>
      <w:r>
        <w:tab/>
        <w:t xml:space="preserve">5 years </w:t>
      </w:r>
    </w:p>
    <w:p w14:paraId="7C9F353F" w14:textId="77777777" w:rsidR="001B1FCF" w:rsidRDefault="001B1FCF" w:rsidP="001B1FCF">
      <w:pPr>
        <w:spacing w:after="0"/>
      </w:pPr>
      <w:r>
        <w:t xml:space="preserve">Employment Applications </w:t>
      </w:r>
      <w:r>
        <w:tab/>
      </w:r>
      <w:r>
        <w:tab/>
      </w:r>
      <w:r>
        <w:tab/>
      </w:r>
      <w:r>
        <w:tab/>
      </w:r>
      <w:r>
        <w:tab/>
        <w:t>3 years</w:t>
      </w:r>
    </w:p>
    <w:p w14:paraId="02CABBFC" w14:textId="77777777" w:rsidR="001B1FCF" w:rsidRDefault="001B1FCF" w:rsidP="001B1FCF">
      <w:pPr>
        <w:spacing w:after="0"/>
      </w:pPr>
      <w:r>
        <w:t xml:space="preserve">I-9 Forms </w:t>
      </w:r>
      <w:r>
        <w:tab/>
      </w:r>
      <w:r>
        <w:tab/>
      </w:r>
      <w:r>
        <w:tab/>
      </w:r>
      <w:r>
        <w:tab/>
      </w:r>
      <w:r>
        <w:tab/>
      </w:r>
      <w:r>
        <w:tab/>
      </w:r>
      <w:r>
        <w:tab/>
        <w:t xml:space="preserve">3 years after termination </w:t>
      </w:r>
    </w:p>
    <w:p w14:paraId="369A5D08" w14:textId="635696F0" w:rsidR="001B1FCF" w:rsidRDefault="001B1FCF" w:rsidP="001B1FCF">
      <w:pPr>
        <w:spacing w:after="0"/>
      </w:pPr>
      <w:r>
        <w:t xml:space="preserve">Donor Records and Acknowledgement Letters </w:t>
      </w:r>
      <w:r>
        <w:tab/>
      </w:r>
      <w:r>
        <w:tab/>
      </w:r>
      <w:r>
        <w:tab/>
        <w:t>7 years</w:t>
      </w:r>
    </w:p>
    <w:p w14:paraId="5AEFD55F" w14:textId="77777777" w:rsidR="001B1FCF" w:rsidRDefault="001B1FCF" w:rsidP="001B1FCF">
      <w:pPr>
        <w:spacing w:after="0"/>
      </w:pPr>
      <w:r>
        <w:t xml:space="preserve">Grant Applications and Contracts </w:t>
      </w:r>
      <w:r>
        <w:tab/>
      </w:r>
      <w:r>
        <w:tab/>
      </w:r>
      <w:r>
        <w:tab/>
      </w:r>
      <w:r>
        <w:tab/>
        <w:t>5 years after completion</w:t>
      </w:r>
    </w:p>
    <w:p w14:paraId="3DD989B5" w14:textId="77777777" w:rsidR="001B1FCF" w:rsidRDefault="001B1FCF" w:rsidP="001B1FCF">
      <w:pPr>
        <w:spacing w:after="0"/>
      </w:pPr>
      <w:r>
        <w:t xml:space="preserve">Insurance Policies </w:t>
      </w:r>
      <w:r>
        <w:tab/>
      </w:r>
      <w:r>
        <w:tab/>
      </w:r>
      <w:r>
        <w:tab/>
      </w:r>
      <w:r>
        <w:tab/>
      </w:r>
      <w:r>
        <w:tab/>
      </w:r>
      <w:r>
        <w:tab/>
        <w:t>10 years</w:t>
      </w:r>
    </w:p>
    <w:p w14:paraId="5D84C9AE" w14:textId="77777777" w:rsidR="001B1FCF" w:rsidRDefault="001B1FCF" w:rsidP="001B1FCF">
      <w:pPr>
        <w:spacing w:after="0"/>
      </w:pPr>
      <w:r>
        <w:t xml:space="preserve">General Contracts </w:t>
      </w:r>
      <w:r>
        <w:tab/>
      </w:r>
      <w:r>
        <w:tab/>
      </w:r>
      <w:r>
        <w:tab/>
      </w:r>
      <w:r>
        <w:tab/>
      </w:r>
      <w:r>
        <w:tab/>
      </w:r>
      <w:r>
        <w:tab/>
        <w:t xml:space="preserve">3 years after termination  </w:t>
      </w:r>
    </w:p>
    <w:p w14:paraId="4A3A0BC0" w14:textId="77777777" w:rsidR="001B1FCF" w:rsidRDefault="001B1FCF" w:rsidP="001B1FCF">
      <w:pPr>
        <w:spacing w:after="0"/>
      </w:pPr>
    </w:p>
    <w:p w14:paraId="2FE1A209" w14:textId="77777777" w:rsidR="001B1FCF" w:rsidRPr="001B1FCF" w:rsidRDefault="001B1FCF" w:rsidP="001B1FCF">
      <w:pPr>
        <w:spacing w:after="0"/>
        <w:rPr>
          <w:b/>
          <w:bCs/>
        </w:rPr>
      </w:pPr>
      <w:r w:rsidRPr="001B1FCF">
        <w:rPr>
          <w:b/>
          <w:bCs/>
        </w:rPr>
        <w:t xml:space="preserve">IV. Electronic Documents and Records </w:t>
      </w:r>
    </w:p>
    <w:p w14:paraId="7E121293" w14:textId="77777777" w:rsidR="001B1FCF" w:rsidRDefault="001B1FCF" w:rsidP="001B1FCF">
      <w:pPr>
        <w:spacing w:after="0"/>
      </w:pPr>
      <w:r>
        <w:t>Electronic documents will be retained as if they were paper documents. Therefore, any electronic files, including records of donations made online, that fall into one of the document types on the above schedule will be maintained for the appropriate amount of time. If a user has sufficient reason to keep an email message, the message should be printed in hard copy and kept in the appropriate file or moved to an “archive” computer file folder. Backup and recovery methods will be tested on a regular basis.</w:t>
      </w:r>
    </w:p>
    <w:p w14:paraId="45CD913A" w14:textId="77777777" w:rsidR="001B1FCF" w:rsidRDefault="001B1FCF" w:rsidP="001B1FCF">
      <w:pPr>
        <w:spacing w:after="0"/>
      </w:pPr>
    </w:p>
    <w:p w14:paraId="165F9368" w14:textId="6E22BD85" w:rsidR="001B1FCF" w:rsidRPr="001B1FCF" w:rsidRDefault="001B1FCF" w:rsidP="001B1FCF">
      <w:pPr>
        <w:spacing w:after="0"/>
        <w:rPr>
          <w:b/>
          <w:bCs/>
        </w:rPr>
      </w:pPr>
      <w:r w:rsidRPr="001B1FCF">
        <w:rPr>
          <w:b/>
          <w:bCs/>
        </w:rPr>
        <w:t>V. Emergency Planning</w:t>
      </w:r>
    </w:p>
    <w:p w14:paraId="759F1BD1" w14:textId="77777777" w:rsidR="001B1FCF" w:rsidRDefault="001B1FCF" w:rsidP="001B1FCF">
      <w:pPr>
        <w:spacing w:after="0"/>
      </w:pPr>
      <w:r>
        <w:t xml:space="preserve">The Organization’s records will be stored in a safe, secure and accessible manner. Documents and financial files that are essential to keeping the Organization operating in an emergency will be duplicated or backed up at least every week and maintained off site. </w:t>
      </w:r>
    </w:p>
    <w:p w14:paraId="73FB1A88" w14:textId="77777777" w:rsidR="001B1FCF" w:rsidRDefault="001B1FCF" w:rsidP="001B1FCF">
      <w:pPr>
        <w:spacing w:after="0"/>
      </w:pPr>
    </w:p>
    <w:p w14:paraId="0335CC1F" w14:textId="77777777" w:rsidR="001B1FCF" w:rsidRPr="001B1FCF" w:rsidRDefault="001B1FCF" w:rsidP="001B1FCF">
      <w:pPr>
        <w:spacing w:after="0"/>
        <w:rPr>
          <w:b/>
          <w:bCs/>
        </w:rPr>
      </w:pPr>
      <w:r w:rsidRPr="001B1FCF">
        <w:rPr>
          <w:b/>
          <w:bCs/>
        </w:rPr>
        <w:t xml:space="preserve">VI. Document Destruction </w:t>
      </w:r>
    </w:p>
    <w:p w14:paraId="7237612A" w14:textId="77777777" w:rsidR="001B1FCF" w:rsidRDefault="001B1FCF" w:rsidP="001B1FCF">
      <w:pPr>
        <w:spacing w:after="0"/>
      </w:pPr>
      <w:r>
        <w:t>The Organization’s Secretary is responsible for the ongoing process of identifying its records, which have met the required retention period and overseeing their destruction. Destruction of financial and personnel-related documents will be accomplished by shredding.</w:t>
      </w:r>
    </w:p>
    <w:p w14:paraId="51976A43" w14:textId="77777777" w:rsidR="001B1FCF" w:rsidRDefault="001B1FCF" w:rsidP="001B1FCF">
      <w:pPr>
        <w:spacing w:after="0"/>
      </w:pPr>
    </w:p>
    <w:p w14:paraId="38D47CA8" w14:textId="77777777" w:rsidR="001B1FCF" w:rsidRDefault="001B1FCF" w:rsidP="001B1FCF">
      <w:pPr>
        <w:spacing w:after="0"/>
      </w:pPr>
      <w:r>
        <w:t xml:space="preserve">Document destruction will be suspended immediately, upon any indication of an official investigation or when a lawsuit is filed or appears imminent. Destruction will be reinstated upon conclusion of the investigation. </w:t>
      </w:r>
    </w:p>
    <w:p w14:paraId="4ABF1D96" w14:textId="77777777" w:rsidR="001B1FCF" w:rsidRDefault="001B1FCF" w:rsidP="001B1FCF">
      <w:pPr>
        <w:spacing w:after="0"/>
      </w:pPr>
    </w:p>
    <w:p w14:paraId="20DED431" w14:textId="77777777" w:rsidR="001B1FCF" w:rsidRPr="001B1FCF" w:rsidRDefault="001B1FCF" w:rsidP="001B1FCF">
      <w:pPr>
        <w:spacing w:after="0"/>
        <w:rPr>
          <w:b/>
          <w:bCs/>
        </w:rPr>
      </w:pPr>
      <w:r w:rsidRPr="001B1FCF">
        <w:rPr>
          <w:b/>
          <w:bCs/>
        </w:rPr>
        <w:t>VII. Compliance</w:t>
      </w:r>
    </w:p>
    <w:p w14:paraId="7AACDF20" w14:textId="0BBC08A1" w:rsidR="00B407D5" w:rsidRDefault="001B1FCF" w:rsidP="001B1FCF">
      <w:pPr>
        <w:spacing w:after="0"/>
      </w:pPr>
      <w:r>
        <w:t>Failure on the part of  contract</w:t>
      </w:r>
      <w:r w:rsidR="006014EC">
        <w:t>ed</w:t>
      </w:r>
      <w:r>
        <w:t xml:space="preserve"> staff to follow this policy can result in possible civil and criminal sanctions against the Organization and its employees or contract staff and possible disciplinary action against responsible individuals. The Treasurer will periodically review these procedures with legal counsel or the organization’s certified public accountant to ensure that they are in compliance with new or revised regulations.</w:t>
      </w:r>
    </w:p>
    <w:p w14:paraId="0EEAB98A" w14:textId="6BC188E0" w:rsidR="00E82F74" w:rsidRDefault="00C42076" w:rsidP="00B407D5">
      <w:pPr>
        <w:spacing w:after="0"/>
      </w:pPr>
      <w:r>
        <w:tab/>
      </w:r>
      <w:r>
        <w:tab/>
      </w:r>
      <w:r>
        <w:tab/>
      </w:r>
      <w:r>
        <w:tab/>
      </w:r>
    </w:p>
    <w:p w14:paraId="55CE3346" w14:textId="131D5AA9" w:rsidR="00E82F74" w:rsidRDefault="00E82F74" w:rsidP="00E82F74">
      <w:pPr>
        <w:spacing w:after="0"/>
      </w:pPr>
      <w:r>
        <w:tab/>
      </w:r>
      <w:r>
        <w:tab/>
      </w:r>
      <w:r>
        <w:tab/>
      </w:r>
      <w:r>
        <w:tab/>
      </w:r>
    </w:p>
    <w:p w14:paraId="74FD5426" w14:textId="2DD31344" w:rsidR="00E82F74" w:rsidRDefault="00E82F74" w:rsidP="00E82F74">
      <w:pPr>
        <w:spacing w:after="0"/>
      </w:pPr>
      <w:r>
        <w:tab/>
      </w:r>
      <w:r>
        <w:tab/>
      </w:r>
    </w:p>
    <w:sectPr w:rsidR="00E82F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85D2" w14:textId="77777777" w:rsidR="00AB7788" w:rsidRDefault="00AB7788" w:rsidP="00532611">
      <w:pPr>
        <w:spacing w:after="0" w:line="240" w:lineRule="auto"/>
      </w:pPr>
      <w:r>
        <w:separator/>
      </w:r>
    </w:p>
  </w:endnote>
  <w:endnote w:type="continuationSeparator" w:id="0">
    <w:p w14:paraId="3E531283" w14:textId="77777777" w:rsidR="00AB7788" w:rsidRDefault="00AB7788" w:rsidP="0053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D421" w14:textId="77777777" w:rsidR="006014EC" w:rsidRDefault="00601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200986"/>
      <w:docPartObj>
        <w:docPartGallery w:val="Page Numbers (Bottom of Page)"/>
        <w:docPartUnique/>
      </w:docPartObj>
    </w:sdtPr>
    <w:sdtEndPr>
      <w:rPr>
        <w:noProof/>
      </w:rPr>
    </w:sdtEndPr>
    <w:sdtContent>
      <w:p w14:paraId="5B9FCD63" w14:textId="714E02A4" w:rsidR="00532611" w:rsidRDefault="00532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4083E" w14:textId="266DA9F4" w:rsidR="00532611" w:rsidRDefault="00F84334">
    <w:pPr>
      <w:pStyle w:val="Footer"/>
    </w:pPr>
    <w:r>
      <w:t xml:space="preserve">Revised: September 14,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18EB" w14:textId="77777777" w:rsidR="006014EC" w:rsidRDefault="00601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C48E" w14:textId="77777777" w:rsidR="00AB7788" w:rsidRDefault="00AB7788" w:rsidP="00532611">
      <w:pPr>
        <w:spacing w:after="0" w:line="240" w:lineRule="auto"/>
      </w:pPr>
      <w:r>
        <w:separator/>
      </w:r>
    </w:p>
  </w:footnote>
  <w:footnote w:type="continuationSeparator" w:id="0">
    <w:p w14:paraId="7C6B5732" w14:textId="77777777" w:rsidR="00AB7788" w:rsidRDefault="00AB7788" w:rsidP="00532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4027" w14:textId="77777777" w:rsidR="006014EC" w:rsidRDefault="00601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5638" w14:textId="77777777" w:rsidR="006014EC" w:rsidRDefault="006014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EAD9" w14:textId="77777777" w:rsidR="006014EC" w:rsidRDefault="006014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E1"/>
    <w:rsid w:val="000C61D5"/>
    <w:rsid w:val="001B1FCF"/>
    <w:rsid w:val="00232EF5"/>
    <w:rsid w:val="00275518"/>
    <w:rsid w:val="0031331C"/>
    <w:rsid w:val="00345947"/>
    <w:rsid w:val="00393AC5"/>
    <w:rsid w:val="003B3ACE"/>
    <w:rsid w:val="00400CF4"/>
    <w:rsid w:val="00456154"/>
    <w:rsid w:val="004A0D81"/>
    <w:rsid w:val="004C62F7"/>
    <w:rsid w:val="004D2236"/>
    <w:rsid w:val="00513BDC"/>
    <w:rsid w:val="00532611"/>
    <w:rsid w:val="00554A4C"/>
    <w:rsid w:val="00593D9D"/>
    <w:rsid w:val="005A4850"/>
    <w:rsid w:val="005B1D21"/>
    <w:rsid w:val="005C6320"/>
    <w:rsid w:val="006014EC"/>
    <w:rsid w:val="007003A4"/>
    <w:rsid w:val="00706779"/>
    <w:rsid w:val="007402A3"/>
    <w:rsid w:val="007707E1"/>
    <w:rsid w:val="007C49D7"/>
    <w:rsid w:val="008218B8"/>
    <w:rsid w:val="008419E4"/>
    <w:rsid w:val="00856A0A"/>
    <w:rsid w:val="008E1B37"/>
    <w:rsid w:val="009B5EE1"/>
    <w:rsid w:val="00A77362"/>
    <w:rsid w:val="00AB7788"/>
    <w:rsid w:val="00B407D5"/>
    <w:rsid w:val="00B47EF8"/>
    <w:rsid w:val="00B54037"/>
    <w:rsid w:val="00B93271"/>
    <w:rsid w:val="00BE3FB0"/>
    <w:rsid w:val="00BF30CB"/>
    <w:rsid w:val="00C21803"/>
    <w:rsid w:val="00C42076"/>
    <w:rsid w:val="00CE30EB"/>
    <w:rsid w:val="00E43F85"/>
    <w:rsid w:val="00E60A39"/>
    <w:rsid w:val="00E82F74"/>
    <w:rsid w:val="00E84773"/>
    <w:rsid w:val="00EA4486"/>
    <w:rsid w:val="00F26329"/>
    <w:rsid w:val="00F54901"/>
    <w:rsid w:val="00F77F27"/>
    <w:rsid w:val="00F84334"/>
    <w:rsid w:val="00F93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33F1"/>
  <w15:chartTrackingRefBased/>
  <w15:docId w15:val="{FF52F7CA-EF31-4E41-B2A9-0558EB30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EE1"/>
    <w:rPr>
      <w:color w:val="0563C1" w:themeColor="hyperlink"/>
      <w:u w:val="single"/>
    </w:rPr>
  </w:style>
  <w:style w:type="character" w:styleId="UnresolvedMention">
    <w:name w:val="Unresolved Mention"/>
    <w:basedOn w:val="DefaultParagraphFont"/>
    <w:uiPriority w:val="99"/>
    <w:semiHidden/>
    <w:unhideWhenUsed/>
    <w:rsid w:val="009B5EE1"/>
    <w:rPr>
      <w:color w:val="605E5C"/>
      <w:shd w:val="clear" w:color="auto" w:fill="E1DFDD"/>
    </w:rPr>
  </w:style>
  <w:style w:type="paragraph" w:styleId="Footer">
    <w:name w:val="footer"/>
    <w:basedOn w:val="Normal"/>
    <w:link w:val="FooterChar"/>
    <w:uiPriority w:val="99"/>
    <w:unhideWhenUsed/>
    <w:rsid w:val="00C42076"/>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C42076"/>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C420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532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611"/>
  </w:style>
  <w:style w:type="paragraph" w:styleId="Revision">
    <w:name w:val="Revision"/>
    <w:hidden/>
    <w:uiPriority w:val="99"/>
    <w:semiHidden/>
    <w:rsid w:val="006014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3A87-898C-4300-8FED-9704C89A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Klemp</dc:creator>
  <cp:keywords/>
  <dc:description/>
  <cp:lastModifiedBy>scenicbluffsoutfitters@gmail.com</cp:lastModifiedBy>
  <cp:revision>2</cp:revision>
  <dcterms:created xsi:type="dcterms:W3CDTF">2026-09-15T11:30:00Z</dcterms:created>
  <dcterms:modified xsi:type="dcterms:W3CDTF">2026-09-15T11:30:00Z</dcterms:modified>
</cp:coreProperties>
</file>