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01ED" w14:textId="44A7CFD7" w:rsidR="0098471F" w:rsidRPr="0031627E" w:rsidRDefault="008A03F4" w:rsidP="008A03F4">
      <w:pPr>
        <w:jc w:val="center"/>
        <w:rPr>
          <w:sz w:val="48"/>
          <w:szCs w:val="48"/>
        </w:rPr>
      </w:pPr>
      <w:r w:rsidRPr="0031627E">
        <w:rPr>
          <w:sz w:val="48"/>
          <w:szCs w:val="48"/>
        </w:rPr>
        <w:t>WWHERC</w:t>
      </w:r>
    </w:p>
    <w:p w14:paraId="74DD435E" w14:textId="78840FC0" w:rsidR="008A03F4" w:rsidRPr="0031627E" w:rsidRDefault="008A03F4" w:rsidP="008A03F4">
      <w:pPr>
        <w:pStyle w:val="NoSpacing"/>
        <w:jc w:val="center"/>
      </w:pPr>
      <w:r w:rsidRPr="0031627E">
        <w:t>Western Wisconsin Healthcare Emergency Readiness Coalition, Inc.</w:t>
      </w:r>
    </w:p>
    <w:p w14:paraId="374D5C19" w14:textId="070A29B7" w:rsidR="00992C92" w:rsidRPr="0031627E" w:rsidRDefault="00992C92" w:rsidP="008A03F4">
      <w:pPr>
        <w:pStyle w:val="NoSpacing"/>
        <w:jc w:val="center"/>
      </w:pPr>
      <w:r w:rsidRPr="0031627E">
        <w:t>317 4th Street S. PMB 365</w:t>
      </w:r>
    </w:p>
    <w:p w14:paraId="1C82CE6F" w14:textId="05C6D105" w:rsidR="008A03F4" w:rsidRPr="0031627E" w:rsidRDefault="00992C92" w:rsidP="008A03F4">
      <w:pPr>
        <w:pStyle w:val="NoSpacing"/>
        <w:jc w:val="center"/>
      </w:pPr>
      <w:r w:rsidRPr="0031627E">
        <w:t>La Crosse WI 54601-4047</w:t>
      </w:r>
    </w:p>
    <w:p w14:paraId="3A7BB8C3" w14:textId="77777777" w:rsidR="008A03F4" w:rsidRPr="0031627E" w:rsidRDefault="008A03F4" w:rsidP="008A03F4">
      <w:pPr>
        <w:pStyle w:val="NoSpacing"/>
        <w:jc w:val="center"/>
      </w:pPr>
    </w:p>
    <w:p w14:paraId="2314A3A6" w14:textId="7E28DC2A" w:rsidR="004D44A6" w:rsidRPr="0031627E" w:rsidRDefault="005F30D1">
      <w:r w:rsidRPr="0031627E">
        <w:t>To Whom It May Concern:</w:t>
      </w:r>
    </w:p>
    <w:p w14:paraId="3719C9AB" w14:textId="348F40B1" w:rsidR="005F30D1" w:rsidRPr="0031627E" w:rsidRDefault="005F30D1" w:rsidP="00B673CF">
      <w:pPr>
        <w:jc w:val="both"/>
      </w:pPr>
      <w:r w:rsidRPr="0031627E">
        <w:t xml:space="preserve">The </w:t>
      </w:r>
      <w:r w:rsidR="007437FF" w:rsidRPr="0031627E">
        <w:t xml:space="preserve">Western </w:t>
      </w:r>
      <w:r w:rsidRPr="0031627E">
        <w:t xml:space="preserve">Wisconsin </w:t>
      </w:r>
      <w:r w:rsidR="00E47F15" w:rsidRPr="0031627E">
        <w:t xml:space="preserve">Healthcare </w:t>
      </w:r>
      <w:r w:rsidRPr="0031627E">
        <w:t xml:space="preserve">Emergency </w:t>
      </w:r>
      <w:r w:rsidR="00E47F15" w:rsidRPr="0031627E">
        <w:t xml:space="preserve">Readiness </w:t>
      </w:r>
      <w:r w:rsidRPr="0031627E">
        <w:t>Coalition</w:t>
      </w:r>
      <w:r w:rsidR="00B673CF" w:rsidRPr="0031627E">
        <w:t>, Inc.</w:t>
      </w:r>
      <w:r w:rsidR="00E47F15" w:rsidRPr="0031627E">
        <w:t xml:space="preserve"> (WWHERC) </w:t>
      </w:r>
      <w:r w:rsidR="00B673CF" w:rsidRPr="0031627E">
        <w:t xml:space="preserve">(a Wisconsin nonprofit corporation) </w:t>
      </w:r>
      <w:r w:rsidR="00E47F15" w:rsidRPr="0031627E">
        <w:t xml:space="preserve">is seeking proposals for </w:t>
      </w:r>
      <w:r w:rsidR="00A47ED5" w:rsidRPr="0031627E">
        <w:t>a fiscal agent. The</w:t>
      </w:r>
      <w:r w:rsidR="0074085F" w:rsidRPr="0031627E">
        <w:t xml:space="preserve"> WWHERC </w:t>
      </w:r>
      <w:r w:rsidR="003A2232" w:rsidRPr="0031627E">
        <w:t>was</w:t>
      </w:r>
      <w:r w:rsidR="0074085F" w:rsidRPr="0031627E">
        <w:t xml:space="preserve"> formed in 2020 </w:t>
      </w:r>
      <w:r w:rsidR="003A2232" w:rsidRPr="0031627E">
        <w:t>and began operations on</w:t>
      </w:r>
      <w:r w:rsidR="0074085F" w:rsidRPr="0031627E">
        <w:t xml:space="preserve"> July 1, 2021.</w:t>
      </w:r>
    </w:p>
    <w:p w14:paraId="60E10263" w14:textId="4F05A07F" w:rsidR="00B673CF" w:rsidRPr="0031627E" w:rsidRDefault="00B673CF" w:rsidP="00B673CF">
      <w:pPr>
        <w:jc w:val="both"/>
      </w:pPr>
      <w:r w:rsidRPr="0031627E">
        <w:t xml:space="preserve">The </w:t>
      </w:r>
      <w:r w:rsidR="00A47ED5" w:rsidRPr="0031627E">
        <w:t>Fiscal Agent</w:t>
      </w:r>
      <w:r w:rsidRPr="0031627E">
        <w:t xml:space="preserve"> </w:t>
      </w:r>
      <w:r w:rsidR="00E063B3" w:rsidRPr="0031627E">
        <w:t xml:space="preserve">proposal </w:t>
      </w:r>
      <w:r w:rsidRPr="0031627E">
        <w:t xml:space="preserve">shall </w:t>
      </w:r>
      <w:r w:rsidR="00BB44E3" w:rsidRPr="0031627E">
        <w:t>be responsible for</w:t>
      </w:r>
      <w:r w:rsidRPr="0031627E">
        <w:t xml:space="preserve"> </w:t>
      </w:r>
      <w:r w:rsidR="00BB44E3" w:rsidRPr="0031627E">
        <w:t>all</w:t>
      </w:r>
      <w:r w:rsidRPr="0031627E">
        <w:t xml:space="preserve"> </w:t>
      </w:r>
      <w:r w:rsidR="00BB44E3" w:rsidRPr="0031627E">
        <w:t xml:space="preserve">of </w:t>
      </w:r>
      <w:r w:rsidRPr="0031627E">
        <w:t>the following:</w:t>
      </w:r>
    </w:p>
    <w:p w14:paraId="2B673B2B" w14:textId="45057762" w:rsidR="00B673CF" w:rsidRPr="0031627E" w:rsidRDefault="00E063B3" w:rsidP="00B673CF">
      <w:pPr>
        <w:pStyle w:val="ListParagraph"/>
        <w:numPr>
          <w:ilvl w:val="0"/>
          <w:numId w:val="1"/>
        </w:numPr>
        <w:jc w:val="both"/>
        <w:rPr>
          <w:i/>
          <w:iCs/>
        </w:rPr>
      </w:pPr>
      <w:r w:rsidRPr="0031627E">
        <w:t>Provide monthly bookkeeping services for the coalition. This includes entering and paying all receipts and disbursements for the month, monthly bank reconciliations and continuous access to QuickBooks Accounting for the Treasurer or designee. This includes software updates.</w:t>
      </w:r>
    </w:p>
    <w:p w14:paraId="029BE7D3" w14:textId="39F33C2B" w:rsidR="001A78CF" w:rsidRPr="0031627E" w:rsidRDefault="0085610C" w:rsidP="00865067">
      <w:pPr>
        <w:pStyle w:val="ListParagraph"/>
        <w:numPr>
          <w:ilvl w:val="0"/>
          <w:numId w:val="1"/>
        </w:numPr>
        <w:jc w:val="both"/>
        <w:rPr>
          <w:i/>
          <w:iCs/>
        </w:rPr>
      </w:pPr>
      <w:r w:rsidRPr="0031627E">
        <w:t xml:space="preserve">Correspond and perform </w:t>
      </w:r>
      <w:r w:rsidR="001A78CF" w:rsidRPr="0031627E">
        <w:t xml:space="preserve">funding and grant recipient </w:t>
      </w:r>
      <w:r w:rsidRPr="0031627E">
        <w:t>transactions and reconciliation</w:t>
      </w:r>
      <w:r w:rsidR="001A78CF" w:rsidRPr="0031627E">
        <w:t>s</w:t>
      </w:r>
      <w:r w:rsidRPr="0031627E">
        <w:t xml:space="preserve"> with </w:t>
      </w:r>
      <w:r w:rsidR="004F311A" w:rsidRPr="0031627E">
        <w:t>governmental agencies</w:t>
      </w:r>
      <w:r w:rsidR="001A78CF" w:rsidRPr="0031627E">
        <w:t>.</w:t>
      </w:r>
    </w:p>
    <w:p w14:paraId="3D0CDBAF" w14:textId="3D64289A" w:rsidR="00E063B3" w:rsidRPr="0031627E" w:rsidRDefault="00E063B3" w:rsidP="00B673CF">
      <w:pPr>
        <w:pStyle w:val="ListParagraph"/>
        <w:numPr>
          <w:ilvl w:val="0"/>
          <w:numId w:val="1"/>
        </w:numPr>
        <w:jc w:val="both"/>
        <w:rPr>
          <w:i/>
          <w:iCs/>
        </w:rPr>
      </w:pPr>
      <w:r w:rsidRPr="0031627E">
        <w:t>Prepare Year-end 1099s.</w:t>
      </w:r>
    </w:p>
    <w:p w14:paraId="1AF638A5" w14:textId="39AE3832" w:rsidR="00E063B3" w:rsidRPr="0031627E" w:rsidRDefault="00E063B3" w:rsidP="00B673CF">
      <w:pPr>
        <w:pStyle w:val="ListParagraph"/>
        <w:numPr>
          <w:ilvl w:val="0"/>
          <w:numId w:val="1"/>
        </w:numPr>
        <w:jc w:val="both"/>
        <w:rPr>
          <w:i/>
          <w:iCs/>
        </w:rPr>
      </w:pPr>
      <w:r w:rsidRPr="0031627E">
        <w:t>Provide monthly statements of financial position, activities, as well as cash receipts and cash disbursements listings for the bimonthly Bboard meetings.</w:t>
      </w:r>
    </w:p>
    <w:p w14:paraId="28EA994B" w14:textId="372174FD" w:rsidR="00E063B3" w:rsidRPr="0031627E" w:rsidRDefault="00E063B3" w:rsidP="00B673CF">
      <w:pPr>
        <w:pStyle w:val="ListParagraph"/>
        <w:numPr>
          <w:ilvl w:val="0"/>
          <w:numId w:val="1"/>
        </w:numPr>
        <w:jc w:val="both"/>
        <w:rPr>
          <w:i/>
          <w:iCs/>
        </w:rPr>
      </w:pPr>
      <w:r w:rsidRPr="0031627E">
        <w:t>Prepare the Federal annual form 990 tax return and complete any applicable state reporting forms</w:t>
      </w:r>
      <w:r w:rsidR="0053377B" w:rsidRPr="0031627E">
        <w:t xml:space="preserve"> including </w:t>
      </w:r>
      <w:r w:rsidR="00A87148" w:rsidRPr="0031627E">
        <w:t xml:space="preserve">performing or assisting with </w:t>
      </w:r>
      <w:r w:rsidR="0053377B" w:rsidRPr="0031627E">
        <w:t xml:space="preserve">State of Wisconsin DFI filings. </w:t>
      </w:r>
    </w:p>
    <w:p w14:paraId="30375C87" w14:textId="48E4F973" w:rsidR="00E063B3" w:rsidRPr="0031627E" w:rsidRDefault="00E063B3" w:rsidP="00B673CF">
      <w:pPr>
        <w:pStyle w:val="ListParagraph"/>
        <w:numPr>
          <w:ilvl w:val="0"/>
          <w:numId w:val="1"/>
        </w:numPr>
        <w:jc w:val="both"/>
        <w:rPr>
          <w:i/>
          <w:iCs/>
        </w:rPr>
      </w:pPr>
      <w:r w:rsidRPr="0031627E">
        <w:t>Assist in year-end audit preparation.</w:t>
      </w:r>
    </w:p>
    <w:p w14:paraId="66C767F5" w14:textId="307D1D50" w:rsidR="003A2171" w:rsidRPr="0031627E" w:rsidRDefault="00865067" w:rsidP="003A2171">
      <w:pPr>
        <w:jc w:val="both"/>
      </w:pPr>
      <w:r w:rsidRPr="0031627E">
        <w:t xml:space="preserve">Accounting records </w:t>
      </w:r>
      <w:r w:rsidR="00BB44E3" w:rsidRPr="0031627E">
        <w:t>will be</w:t>
      </w:r>
      <w:r w:rsidR="003951AC" w:rsidRPr="0031627E">
        <w:t xml:space="preserve"> maintained </w:t>
      </w:r>
      <w:r w:rsidR="008A03F4" w:rsidRPr="0031627E">
        <w:t xml:space="preserve">by and kept </w:t>
      </w:r>
      <w:r w:rsidR="007E6CC2" w:rsidRPr="0031627E">
        <w:t>by the fiscal agent</w:t>
      </w:r>
      <w:r w:rsidR="003951AC" w:rsidRPr="0031627E">
        <w:t xml:space="preserve">.  </w:t>
      </w:r>
      <w:r w:rsidR="0074085F" w:rsidRPr="0031627E">
        <w:t>Accounting is done on QuickBooks accounting software</w:t>
      </w:r>
      <w:r w:rsidR="007E6CC2" w:rsidRPr="0031627E">
        <w:t xml:space="preserve"> or other software approved by the WWHERC Board of Directors</w:t>
      </w:r>
      <w:r w:rsidR="0074085F" w:rsidRPr="0031627E">
        <w:t>.</w:t>
      </w:r>
      <w:r w:rsidR="008A03F4" w:rsidRPr="0031627E">
        <w:t xml:space="preserve"> </w:t>
      </w:r>
      <w:r w:rsidR="007E6CC2" w:rsidRPr="0031627E">
        <w:t xml:space="preserve">The fiscal agent </w:t>
      </w:r>
      <w:r w:rsidR="003951AC" w:rsidRPr="0031627E">
        <w:t xml:space="preserve">submits all claims to DHS for reimbursement.  Reimbursements </w:t>
      </w:r>
      <w:r w:rsidR="00BB44E3" w:rsidRPr="0031627E">
        <w:t>will be</w:t>
      </w:r>
      <w:r w:rsidR="003951AC" w:rsidRPr="0031627E">
        <w:t xml:space="preserve"> </w:t>
      </w:r>
      <w:r w:rsidRPr="0031627E">
        <w:t>directly</w:t>
      </w:r>
      <w:r w:rsidR="00B1338F" w:rsidRPr="0031627E">
        <w:t xml:space="preserve"> deposited</w:t>
      </w:r>
      <w:r w:rsidR="003951AC" w:rsidRPr="0031627E">
        <w:t xml:space="preserve"> into WWHERC’s bank account.  All checks</w:t>
      </w:r>
      <w:r w:rsidR="0074085F" w:rsidRPr="0031627E">
        <w:t>/payments</w:t>
      </w:r>
      <w:r w:rsidR="003951AC" w:rsidRPr="0031627E">
        <w:t xml:space="preserve"> are issued by </w:t>
      </w:r>
      <w:r w:rsidR="007E6CC2" w:rsidRPr="0031627E">
        <w:t xml:space="preserve">the fiscal agent </w:t>
      </w:r>
      <w:r w:rsidR="003951AC" w:rsidRPr="0031627E">
        <w:t xml:space="preserve">based on invoices approved by the WWEHRC board of directors.  </w:t>
      </w:r>
      <w:r w:rsidR="00AB0622" w:rsidRPr="0031627E">
        <w:t xml:space="preserve">Total number of disbursements for </w:t>
      </w:r>
      <w:r w:rsidR="00EE67C9" w:rsidRPr="0031627E">
        <w:t>a</w:t>
      </w:r>
      <w:r w:rsidR="00AB0622" w:rsidRPr="0031627E">
        <w:t xml:space="preserve"> fiscal year </w:t>
      </w:r>
      <w:r w:rsidR="00EE67C9" w:rsidRPr="0031627E">
        <w:t>are typically between 50 and 75</w:t>
      </w:r>
      <w:r w:rsidR="00AB0622" w:rsidRPr="0031627E">
        <w:t xml:space="preserve">. The entity tracks its grant funding under four classifications, </w:t>
      </w:r>
      <w:r w:rsidR="00150983" w:rsidRPr="0031627E">
        <w:t xml:space="preserve">Wisconsin Hospital Preparedness Program (WHPP) </w:t>
      </w:r>
      <w:r w:rsidR="00AB0622" w:rsidRPr="0031627E">
        <w:t xml:space="preserve">current year funding (HERC); prior year </w:t>
      </w:r>
      <w:r w:rsidR="00150983" w:rsidRPr="0031627E">
        <w:t xml:space="preserve">WHPP </w:t>
      </w:r>
      <w:r w:rsidR="00AB0622" w:rsidRPr="0031627E">
        <w:t xml:space="preserve">carryover funding (HERC Carryover); </w:t>
      </w:r>
      <w:r w:rsidR="00150983" w:rsidRPr="0031627E">
        <w:t>and miscellaneous funding (Unclassified).</w:t>
      </w:r>
      <w:r w:rsidR="00B11DFA" w:rsidRPr="0031627E">
        <w:t xml:space="preserve"> </w:t>
      </w:r>
      <w:r w:rsidR="007E6CC2" w:rsidRPr="0031627E">
        <w:t xml:space="preserve">  An annual audit will be conducted remotely or at the offices of the fiscal agent before the end of each fiscal year ending June 30.</w:t>
      </w:r>
      <w:r w:rsidR="00C1708E" w:rsidRPr="0031627E">
        <w:t xml:space="preserve"> Current funding is expected to be $200,900 for the year ending June 30, 202</w:t>
      </w:r>
      <w:r w:rsidR="00683249">
        <w:t>7</w:t>
      </w:r>
      <w:r w:rsidR="00C1708E" w:rsidRPr="0031627E">
        <w:t>.</w:t>
      </w:r>
    </w:p>
    <w:p w14:paraId="276F0BFA" w14:textId="467EB852" w:rsidR="00B1338F" w:rsidRPr="00B1338F" w:rsidRDefault="00540D71" w:rsidP="003A2171">
      <w:pPr>
        <w:jc w:val="both"/>
      </w:pPr>
      <w:r w:rsidRPr="0031627E">
        <w:t>P</w:t>
      </w:r>
      <w:r w:rsidR="00B1338F" w:rsidRPr="0031627E">
        <w:t>lease provide an hourly amount for work beyond the work listed above.</w:t>
      </w:r>
    </w:p>
    <w:p w14:paraId="229A7AF6" w14:textId="46CDE534" w:rsidR="00150983" w:rsidRDefault="00150983" w:rsidP="003A2171">
      <w:pPr>
        <w:jc w:val="both"/>
      </w:pPr>
      <w:r>
        <w:t>Interested parties, please submit proposals to:</w:t>
      </w:r>
    </w:p>
    <w:p w14:paraId="74FAE4E1" w14:textId="422E8788" w:rsidR="008E0BB7" w:rsidRDefault="008E0BB7" w:rsidP="008E0BB7">
      <w:pPr>
        <w:jc w:val="center"/>
      </w:pPr>
      <w:hyperlink r:id="rId5" w:history="1">
        <w:r w:rsidRPr="006A1D9A">
          <w:rPr>
            <w:rStyle w:val="Hyperlink"/>
          </w:rPr>
          <w:t>wwherccoordinator@gmail.com</w:t>
        </w:r>
      </w:hyperlink>
    </w:p>
    <w:p w14:paraId="5C6DA1A1" w14:textId="6D46D2DB" w:rsidR="008E0BB7" w:rsidRDefault="008E0BB7" w:rsidP="008E0BB7">
      <w:pPr>
        <w:jc w:val="center"/>
      </w:pPr>
      <w:r>
        <w:t>or</w:t>
      </w:r>
    </w:p>
    <w:p w14:paraId="6B844262" w14:textId="6303A4EB" w:rsidR="00B01A7A" w:rsidRDefault="00B01A7A" w:rsidP="00B01A7A">
      <w:pPr>
        <w:pStyle w:val="NoSpacing"/>
        <w:jc w:val="center"/>
      </w:pPr>
      <w:r>
        <w:t>Western Wisconsin HERC</w:t>
      </w:r>
    </w:p>
    <w:p w14:paraId="4BF388AF" w14:textId="77777777" w:rsidR="00B01A7A" w:rsidRDefault="00B01A7A" w:rsidP="00B01A7A">
      <w:pPr>
        <w:pStyle w:val="NoSpacing"/>
        <w:jc w:val="center"/>
      </w:pPr>
      <w:r>
        <w:t>317 4th Street S. PMB 365</w:t>
      </w:r>
    </w:p>
    <w:p w14:paraId="58CF8EBE" w14:textId="77777777" w:rsidR="00B01A7A" w:rsidRDefault="00B01A7A" w:rsidP="00B01A7A">
      <w:pPr>
        <w:pStyle w:val="NoSpacing"/>
        <w:jc w:val="center"/>
      </w:pPr>
      <w:r>
        <w:t>La Crosse WI 54601-4047</w:t>
      </w:r>
    </w:p>
    <w:p w14:paraId="53BC7756" w14:textId="77777777" w:rsidR="008E0BB7" w:rsidRPr="008A03F4" w:rsidRDefault="008E0BB7" w:rsidP="00B01A7A">
      <w:pPr>
        <w:pStyle w:val="NoSpacing"/>
        <w:jc w:val="center"/>
      </w:pPr>
    </w:p>
    <w:p w14:paraId="7B27B3CC" w14:textId="77777777" w:rsidR="00B11DFA" w:rsidRDefault="00B11DFA" w:rsidP="00150983">
      <w:pPr>
        <w:pStyle w:val="NoSpacing"/>
      </w:pPr>
    </w:p>
    <w:p w14:paraId="1D4A8EEF" w14:textId="0FF1423E" w:rsidR="00150983" w:rsidRPr="003A2171" w:rsidRDefault="00150983" w:rsidP="00B11DFA">
      <w:pPr>
        <w:pStyle w:val="NoSpacing"/>
        <w:jc w:val="both"/>
      </w:pPr>
      <w:r>
        <w:t xml:space="preserve">Proposals are due </w:t>
      </w:r>
      <w:r w:rsidR="008A03F4">
        <w:t xml:space="preserve">by </w:t>
      </w:r>
      <w:r w:rsidR="00BE4E27">
        <w:t>July 15</w:t>
      </w:r>
      <w:r>
        <w:t>,</w:t>
      </w:r>
      <w:r w:rsidR="00B11DFA">
        <w:t xml:space="preserve"> 202</w:t>
      </w:r>
      <w:r w:rsidR="00992C92">
        <w:t>6</w:t>
      </w:r>
      <w:r w:rsidR="00B11DFA">
        <w:t>,</w:t>
      </w:r>
      <w:r w:rsidR="008A03F4">
        <w:t xml:space="preserve"> at 5 PM</w:t>
      </w:r>
      <w:r>
        <w:t>.  Successful bidder will be notified by</w:t>
      </w:r>
      <w:r w:rsidR="00BE4E27">
        <w:t xml:space="preserve"> July</w:t>
      </w:r>
      <w:r w:rsidR="007E6CC2">
        <w:t xml:space="preserve"> 30</w:t>
      </w:r>
      <w:r>
        <w:t>, 202</w:t>
      </w:r>
      <w:r w:rsidR="007E6CC2">
        <w:t>6</w:t>
      </w:r>
      <w:r>
        <w:t>.</w:t>
      </w:r>
      <w:r w:rsidR="00B11DFA">
        <w:t xml:space="preserve">  WWHERC reserves the right to reject any or all bids.  Selection criteria will be based on experience </w:t>
      </w:r>
      <w:r w:rsidR="007E6CC2">
        <w:t>with</w:t>
      </w:r>
      <w:r w:rsidR="00B11DFA">
        <w:t xml:space="preserve"> non-profits, familiarity with the Wisconsin DHS </w:t>
      </w:r>
      <w:r w:rsidR="007E6CC2">
        <w:t>guidelines</w:t>
      </w:r>
      <w:r w:rsidR="00B11DFA">
        <w:t xml:space="preserve"> and price, so please provide a narrative regarding your expertise</w:t>
      </w:r>
      <w:r w:rsidR="007E6CC2">
        <w:t>.</w:t>
      </w:r>
    </w:p>
    <w:sectPr w:rsidR="00150983" w:rsidRPr="003A2171" w:rsidSect="00636D3E">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2068"/>
    <w:multiLevelType w:val="hybridMultilevel"/>
    <w:tmpl w:val="8A960E18"/>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17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D1"/>
    <w:rsid w:val="000215DB"/>
    <w:rsid w:val="000B68B8"/>
    <w:rsid w:val="00105FFA"/>
    <w:rsid w:val="00115455"/>
    <w:rsid w:val="00150983"/>
    <w:rsid w:val="001A78CF"/>
    <w:rsid w:val="001E3CD6"/>
    <w:rsid w:val="0031627E"/>
    <w:rsid w:val="003951AC"/>
    <w:rsid w:val="003A2171"/>
    <w:rsid w:val="003A2232"/>
    <w:rsid w:val="003D175A"/>
    <w:rsid w:val="003F52EA"/>
    <w:rsid w:val="00447FDF"/>
    <w:rsid w:val="004D44A6"/>
    <w:rsid w:val="004F311A"/>
    <w:rsid w:val="0053377B"/>
    <w:rsid w:val="005348D4"/>
    <w:rsid w:val="00540D71"/>
    <w:rsid w:val="00595914"/>
    <w:rsid w:val="005F30D1"/>
    <w:rsid w:val="00636D3E"/>
    <w:rsid w:val="00683249"/>
    <w:rsid w:val="0074085F"/>
    <w:rsid w:val="007437FF"/>
    <w:rsid w:val="007E6CC2"/>
    <w:rsid w:val="0084636C"/>
    <w:rsid w:val="0085610C"/>
    <w:rsid w:val="00865067"/>
    <w:rsid w:val="008A03F4"/>
    <w:rsid w:val="008B2263"/>
    <w:rsid w:val="008E0BB7"/>
    <w:rsid w:val="00900CC3"/>
    <w:rsid w:val="009777EB"/>
    <w:rsid w:val="00983D3F"/>
    <w:rsid w:val="0098471F"/>
    <w:rsid w:val="00992C92"/>
    <w:rsid w:val="009C47DC"/>
    <w:rsid w:val="00A47ED5"/>
    <w:rsid w:val="00A87148"/>
    <w:rsid w:val="00AA7AE7"/>
    <w:rsid w:val="00AB0622"/>
    <w:rsid w:val="00AD4AC1"/>
    <w:rsid w:val="00B01A7A"/>
    <w:rsid w:val="00B11DFA"/>
    <w:rsid w:val="00B1338F"/>
    <w:rsid w:val="00B274AA"/>
    <w:rsid w:val="00B35CDC"/>
    <w:rsid w:val="00B673CF"/>
    <w:rsid w:val="00BB44E3"/>
    <w:rsid w:val="00BE4E27"/>
    <w:rsid w:val="00C1708E"/>
    <w:rsid w:val="00CD2689"/>
    <w:rsid w:val="00DC6B43"/>
    <w:rsid w:val="00DC75DC"/>
    <w:rsid w:val="00E063B3"/>
    <w:rsid w:val="00E47F15"/>
    <w:rsid w:val="00EE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1699"/>
  <w15:chartTrackingRefBased/>
  <w15:docId w15:val="{C254B128-CD20-496A-8124-887CBFFC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3CF"/>
    <w:pPr>
      <w:ind w:left="720"/>
      <w:contextualSpacing/>
    </w:pPr>
  </w:style>
  <w:style w:type="character" w:styleId="Hyperlink">
    <w:name w:val="Hyperlink"/>
    <w:basedOn w:val="DefaultParagraphFont"/>
    <w:uiPriority w:val="99"/>
    <w:unhideWhenUsed/>
    <w:rsid w:val="00150983"/>
    <w:rPr>
      <w:color w:val="0563C1" w:themeColor="hyperlink"/>
      <w:u w:val="single"/>
    </w:rPr>
  </w:style>
  <w:style w:type="character" w:styleId="UnresolvedMention">
    <w:name w:val="Unresolved Mention"/>
    <w:basedOn w:val="DefaultParagraphFont"/>
    <w:uiPriority w:val="99"/>
    <w:semiHidden/>
    <w:unhideWhenUsed/>
    <w:rsid w:val="00150983"/>
    <w:rPr>
      <w:color w:val="605E5C"/>
      <w:shd w:val="clear" w:color="auto" w:fill="E1DFDD"/>
    </w:rPr>
  </w:style>
  <w:style w:type="paragraph" w:styleId="NoSpacing">
    <w:name w:val="No Spacing"/>
    <w:uiPriority w:val="1"/>
    <w:qFormat/>
    <w:rsid w:val="00150983"/>
    <w:pPr>
      <w:spacing w:after="0" w:line="240" w:lineRule="auto"/>
    </w:pPr>
  </w:style>
  <w:style w:type="character" w:styleId="CommentReference">
    <w:name w:val="annotation reference"/>
    <w:basedOn w:val="DefaultParagraphFont"/>
    <w:uiPriority w:val="99"/>
    <w:semiHidden/>
    <w:unhideWhenUsed/>
    <w:rsid w:val="00447FDF"/>
    <w:rPr>
      <w:sz w:val="16"/>
      <w:szCs w:val="16"/>
    </w:rPr>
  </w:style>
  <w:style w:type="paragraph" w:styleId="CommentText">
    <w:name w:val="annotation text"/>
    <w:basedOn w:val="Normal"/>
    <w:link w:val="CommentTextChar"/>
    <w:uiPriority w:val="99"/>
    <w:unhideWhenUsed/>
    <w:rsid w:val="00447FDF"/>
    <w:pPr>
      <w:spacing w:line="240" w:lineRule="auto"/>
    </w:pPr>
    <w:rPr>
      <w:sz w:val="20"/>
      <w:szCs w:val="20"/>
    </w:rPr>
  </w:style>
  <w:style w:type="character" w:customStyle="1" w:styleId="CommentTextChar">
    <w:name w:val="Comment Text Char"/>
    <w:basedOn w:val="DefaultParagraphFont"/>
    <w:link w:val="CommentText"/>
    <w:uiPriority w:val="99"/>
    <w:rsid w:val="00447FDF"/>
    <w:rPr>
      <w:sz w:val="20"/>
      <w:szCs w:val="20"/>
    </w:rPr>
  </w:style>
  <w:style w:type="paragraph" w:styleId="CommentSubject">
    <w:name w:val="annotation subject"/>
    <w:basedOn w:val="CommentText"/>
    <w:next w:val="CommentText"/>
    <w:link w:val="CommentSubjectChar"/>
    <w:uiPriority w:val="99"/>
    <w:semiHidden/>
    <w:unhideWhenUsed/>
    <w:rsid w:val="00447FDF"/>
    <w:rPr>
      <w:b/>
      <w:bCs/>
    </w:rPr>
  </w:style>
  <w:style w:type="character" w:customStyle="1" w:styleId="CommentSubjectChar">
    <w:name w:val="Comment Subject Char"/>
    <w:basedOn w:val="CommentTextChar"/>
    <w:link w:val="CommentSubject"/>
    <w:uiPriority w:val="99"/>
    <w:semiHidden/>
    <w:rsid w:val="00447F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wherccoordinato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Temp</dc:creator>
  <cp:keywords/>
  <dc:description/>
  <cp:lastModifiedBy>scenicbluffsoutfitters@gmail.com</cp:lastModifiedBy>
  <cp:revision>2</cp:revision>
  <cp:lastPrinted>2023-11-08T16:42:00Z</cp:lastPrinted>
  <dcterms:created xsi:type="dcterms:W3CDTF">2026-06-22T12:43:00Z</dcterms:created>
  <dcterms:modified xsi:type="dcterms:W3CDTF">2026-06-22T12:43:00Z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c4f4a0-0758-4978-9db2-14b419affcd6_Enabled">
    <vt:lpwstr>true</vt:lpwstr>
  </property>
  <property fmtid="{D5CDD505-2E9C-101B-9397-08002B2CF9AE}" pid="3" name="MSIP_Label_51c4f4a0-0758-4978-9db2-14b419affcd6_SetDate">
    <vt:lpwstr>2026-04-02T16:47:06Z</vt:lpwstr>
  </property>
  <property fmtid="{D5CDD505-2E9C-101B-9397-08002B2CF9AE}" pid="4" name="MSIP_Label_51c4f4a0-0758-4978-9db2-14b419affcd6_Method">
    <vt:lpwstr>Standard</vt:lpwstr>
  </property>
  <property fmtid="{D5CDD505-2E9C-101B-9397-08002B2CF9AE}" pid="5" name="MSIP_Label_51c4f4a0-0758-4978-9db2-14b419affcd6_Name">
    <vt:lpwstr>Internal</vt:lpwstr>
  </property>
  <property fmtid="{D5CDD505-2E9C-101B-9397-08002B2CF9AE}" pid="6" name="MSIP_Label_51c4f4a0-0758-4978-9db2-14b419affcd6_SiteId">
    <vt:lpwstr>82d27775-0a13-4a21-bc03-349a3f9350a8</vt:lpwstr>
  </property>
  <property fmtid="{D5CDD505-2E9C-101B-9397-08002B2CF9AE}" pid="7" name="MSIP_Label_51c4f4a0-0758-4978-9db2-14b419affcd6_ActionId">
    <vt:lpwstr>4cd8daa9-112f-47bf-841d-0ed788e23013</vt:lpwstr>
  </property>
  <property fmtid="{D5CDD505-2E9C-101B-9397-08002B2CF9AE}" pid="8" name="MSIP_Label_51c4f4a0-0758-4978-9db2-14b419affcd6_ContentBits">
    <vt:lpwstr>0</vt:lpwstr>
  </property>
  <property fmtid="{D5CDD505-2E9C-101B-9397-08002B2CF9AE}" pid="9" name="MSIP_Label_51c4f4a0-0758-4978-9db2-14b419affcd6_Tag">
    <vt:lpwstr>10, 3, 0, 1</vt:lpwstr>
  </property>
</Properties>
</file>