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2E659" w14:textId="77777777" w:rsidR="000E2056" w:rsidRDefault="003B14B9">
      <w:pPr>
        <w:spacing w:before="8" w:after="0" w:line="100" w:lineRule="exact"/>
        <w:rPr>
          <w:sz w:val="10"/>
          <w:szCs w:val="10"/>
        </w:rPr>
      </w:pPr>
      <w:r>
        <w:rPr>
          <w:noProof/>
        </w:rPr>
        <mc:AlternateContent>
          <mc:Choice Requires="wpg">
            <w:drawing>
              <wp:anchor distT="0" distB="0" distL="114300" distR="114300" simplePos="0" relativeHeight="251657216" behindDoc="1" locked="0" layoutInCell="1" allowOverlap="1" wp14:anchorId="7C65E7D3" wp14:editId="6C7B7F70">
                <wp:simplePos x="0" y="0"/>
                <wp:positionH relativeFrom="page">
                  <wp:posOffset>0</wp:posOffset>
                </wp:positionH>
                <wp:positionV relativeFrom="page">
                  <wp:posOffset>1176020</wp:posOffset>
                </wp:positionV>
                <wp:extent cx="7772400" cy="116840"/>
                <wp:effectExtent l="19050" t="4445" r="19050" b="254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16840"/>
                          <a:chOff x="0" y="1852"/>
                          <a:chExt cx="12240" cy="184"/>
                        </a:xfrm>
                      </wpg:grpSpPr>
                      <pic:pic xmlns:pic="http://schemas.openxmlformats.org/drawingml/2006/picture">
                        <pic:nvPicPr>
                          <pic:cNvPr id="5"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1872"/>
                            <a:ext cx="12236" cy="144"/>
                          </a:xfrm>
                          <a:prstGeom prst="rect">
                            <a:avLst/>
                          </a:prstGeom>
                          <a:noFill/>
                          <a:extLst>
                            <a:ext uri="{909E8E84-426E-40DD-AFC4-6F175D3DCCD1}">
                              <a14:hiddenFill xmlns:a14="http://schemas.microsoft.com/office/drawing/2010/main">
                                <a:solidFill>
                                  <a:srgbClr val="FFFFFF"/>
                                </a:solidFill>
                              </a14:hiddenFill>
                            </a:ext>
                          </a:extLst>
                        </pic:spPr>
                      </pic:pic>
                      <wpg:grpSp>
                        <wpg:cNvPr id="6" name="Group 6"/>
                        <wpg:cNvGrpSpPr>
                          <a:grpSpLocks/>
                        </wpg:cNvGrpSpPr>
                        <wpg:grpSpPr bwMode="auto">
                          <a:xfrm>
                            <a:off x="4" y="1872"/>
                            <a:ext cx="12236" cy="144"/>
                            <a:chOff x="4" y="1872"/>
                            <a:chExt cx="12236" cy="144"/>
                          </a:xfrm>
                        </wpg:grpSpPr>
                        <wps:wsp>
                          <wps:cNvPr id="7" name="Freeform 7"/>
                          <wps:cNvSpPr>
                            <a:spLocks/>
                          </wps:cNvSpPr>
                          <wps:spPr bwMode="auto">
                            <a:xfrm>
                              <a:off x="4" y="1872"/>
                              <a:ext cx="12236" cy="144"/>
                            </a:xfrm>
                            <a:custGeom>
                              <a:avLst/>
                              <a:gdLst>
                                <a:gd name="T0" fmla="+- 0 4 4"/>
                                <a:gd name="T1" fmla="*/ T0 w 12236"/>
                                <a:gd name="T2" fmla="+- 0 2016 1872"/>
                                <a:gd name="T3" fmla="*/ 2016 h 144"/>
                                <a:gd name="T4" fmla="+- 0 12240 4"/>
                                <a:gd name="T5" fmla="*/ T4 w 12236"/>
                                <a:gd name="T6" fmla="+- 0 2016 1872"/>
                                <a:gd name="T7" fmla="*/ 2016 h 144"/>
                                <a:gd name="T8" fmla="+- 0 12240 4"/>
                                <a:gd name="T9" fmla="*/ T8 w 12236"/>
                                <a:gd name="T10" fmla="+- 0 1872 1872"/>
                                <a:gd name="T11" fmla="*/ 1872 h 144"/>
                                <a:gd name="T12" fmla="+- 0 4 4"/>
                                <a:gd name="T13" fmla="*/ T12 w 12236"/>
                                <a:gd name="T14" fmla="+- 0 1872 1872"/>
                                <a:gd name="T15" fmla="*/ 1872 h 144"/>
                              </a:gdLst>
                              <a:ahLst/>
                              <a:cxnLst>
                                <a:cxn ang="0">
                                  <a:pos x="T1" y="T3"/>
                                </a:cxn>
                                <a:cxn ang="0">
                                  <a:pos x="T5" y="T7"/>
                                </a:cxn>
                                <a:cxn ang="0">
                                  <a:pos x="T9" y="T11"/>
                                </a:cxn>
                                <a:cxn ang="0">
                                  <a:pos x="T13" y="T15"/>
                                </a:cxn>
                              </a:cxnLst>
                              <a:rect l="0" t="0" r="r" b="b"/>
                              <a:pathLst>
                                <a:path w="12236" h="144">
                                  <a:moveTo>
                                    <a:pt x="0" y="144"/>
                                  </a:moveTo>
                                  <a:lnTo>
                                    <a:pt x="12236" y="144"/>
                                  </a:lnTo>
                                  <a:lnTo>
                                    <a:pt x="12236" y="0"/>
                                  </a:lnTo>
                                  <a:lnTo>
                                    <a:pt x="0" y="0"/>
                                  </a:lnTo>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855A6B6" id="Group 5" o:spid="_x0000_s1026" style="position:absolute;margin-left:0;margin-top:92.6pt;width:612pt;height:9.2pt;z-index:-251659264;mso-position-horizontal-relative:page;mso-position-vertical-relative:page" coordorigin=",1852" coordsize="12240,1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top:1872;width:12236;height: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">
                  <v:imagedata r:id="rId9" o:title=""/>
                </v:shape>
                <v:group id="Group 6" o:spid="_x0000_s1028" style="position:absolute;left:4;top:1872;width:12236;height:144" coordorigin="4,1872" coordsize="1223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29" style="position:absolute;left:4;top:1872;width:12236;height:144;visibility:visible;mso-wrap-style:square;v-text-anchor:top" coordsize="1223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" path="m,144r12236,l12236,,,e" filled="f" strokecolor="#385d89" strokeweight="2pt">
                    <v:path arrowok="t" o:connecttype="custom" o:connectlocs="0,2016;12236,2016;12236,1872;0,1872" o:connectangles="0,0,0,0"/>
                  </v:shape>
                </v:group>
                <w10:wrap anchorx="page" anchory="page"/>
              </v:group>
            </w:pict>
          </mc:Fallback>
        </mc:AlternateContent>
      </w:r>
    </w:p>
    <w:p w14:paraId="740BD9F7" w14:textId="77777777" w:rsidR="000E2056" w:rsidRPr="001337B4" w:rsidRDefault="001337B4" w:rsidP="001337B4">
      <w:pPr>
        <w:spacing w:after="0" w:line="240" w:lineRule="auto"/>
        <w:ind w:left="116" w:right="-20"/>
        <w:jc w:val="center"/>
        <w:rPr>
          <w:rFonts w:ascii="Times New Roman" w:eastAsia="Times New Roman" w:hAnsi="Times New Roman" w:cs="Times New Roman"/>
          <w:sz w:val="28"/>
          <w:szCs w:val="28"/>
        </w:rPr>
      </w:pPr>
      <w:r>
        <w:rPr>
          <w:rFonts w:ascii="Times New Roman" w:eastAsia="Times New Roman" w:hAnsi="Times New Roman" w:cs="Times New Roman"/>
          <w:noProof/>
          <w:sz w:val="20"/>
          <w:szCs w:val="20"/>
        </w:rPr>
        <w:drawing>
          <wp:inline distT="0" distB="0" distL="0" distR="0" wp14:anchorId="58D4DA35" wp14:editId="78C3FA18">
            <wp:extent cx="167386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3860" cy="952500"/>
                    </a:xfrm>
                    <a:prstGeom prst="rect">
                      <a:avLst/>
                    </a:prstGeom>
                    <a:noFill/>
                  </pic:spPr>
                </pic:pic>
              </a:graphicData>
            </a:graphic>
          </wp:inline>
        </w:drawing>
      </w:r>
      <w:r w:rsidRPr="001337B4">
        <w:rPr>
          <w:rFonts w:ascii="Times New Roman" w:eastAsia="Times New Roman" w:hAnsi="Times New Roman" w:cs="Times New Roman"/>
          <w:sz w:val="28"/>
          <w:szCs w:val="28"/>
        </w:rPr>
        <w:t>Western Wisconsin Healthcare Emergency Readiness Coalition</w:t>
      </w:r>
    </w:p>
    <w:p w14:paraId="05B5DFD4" w14:textId="77777777" w:rsidR="000E2056" w:rsidRDefault="000E2056">
      <w:pPr>
        <w:spacing w:after="0" w:line="200" w:lineRule="exact"/>
        <w:rPr>
          <w:sz w:val="20"/>
          <w:szCs w:val="20"/>
        </w:rPr>
      </w:pPr>
    </w:p>
    <w:p w14:paraId="2D588EAD" w14:textId="77777777" w:rsidR="000E2056" w:rsidRDefault="000E2056">
      <w:pPr>
        <w:spacing w:after="0" w:line="200" w:lineRule="exact"/>
        <w:rPr>
          <w:sz w:val="20"/>
          <w:szCs w:val="20"/>
        </w:rPr>
      </w:pPr>
    </w:p>
    <w:tbl>
      <w:tblPr>
        <w:tblW w:w="0" w:type="auto"/>
        <w:tblInd w:w="108" w:type="dxa"/>
        <w:shd w:val="clear" w:color="auto" w:fill="F2F2F2"/>
        <w:tblLook w:val="04A0" w:firstRow="1" w:lastRow="0" w:firstColumn="1" w:lastColumn="0" w:noHBand="0" w:noVBand="1"/>
      </w:tblPr>
      <w:tblGrid>
        <w:gridCol w:w="9630"/>
      </w:tblGrid>
      <w:tr w:rsidR="00450EF5" w:rsidRPr="00450EF5" w14:paraId="22E56CD1" w14:textId="77777777" w:rsidTr="00450EF5">
        <w:tc>
          <w:tcPr>
            <w:tcW w:w="9630" w:type="dxa"/>
            <w:shd w:val="clear" w:color="auto" w:fill="F2F2F2"/>
            <w:hideMark/>
          </w:tcPr>
          <w:p w14:paraId="39664157" w14:textId="77777777" w:rsidR="00450EF5" w:rsidRPr="00450EF5" w:rsidRDefault="00450EF5" w:rsidP="00304F18">
            <w:pPr>
              <w:suppressAutoHyphens/>
              <w:jc w:val="both"/>
              <w:rPr>
                <w:rFonts w:eastAsia="Andale Sans UI" w:cstheme="minorHAnsi"/>
                <w:kern w:val="2"/>
                <w:sz w:val="20"/>
                <w:szCs w:val="20"/>
              </w:rPr>
            </w:pPr>
            <w:r w:rsidRPr="00450EF5">
              <w:rPr>
                <w:rFonts w:cstheme="minorHAnsi"/>
                <w:color w:val="000000"/>
                <w:sz w:val="20"/>
                <w:szCs w:val="20"/>
              </w:rPr>
              <w:t xml:space="preserve">Name of the Position: </w:t>
            </w:r>
            <w:r w:rsidR="00B328C7">
              <w:rPr>
                <w:rFonts w:cstheme="minorHAnsi"/>
                <w:color w:val="000000"/>
                <w:sz w:val="20"/>
                <w:szCs w:val="20"/>
              </w:rPr>
              <w:t xml:space="preserve">Region 4 </w:t>
            </w:r>
            <w:r w:rsidR="00B328C7" w:rsidRPr="00B328C7">
              <w:rPr>
                <w:rFonts w:cstheme="minorHAnsi"/>
                <w:color w:val="000000"/>
                <w:sz w:val="20"/>
                <w:szCs w:val="20"/>
              </w:rPr>
              <w:t>Training Coordinator</w:t>
            </w:r>
          </w:p>
        </w:tc>
      </w:tr>
      <w:tr w:rsidR="00450EF5" w:rsidRPr="00450EF5" w14:paraId="5ED83107" w14:textId="77777777" w:rsidTr="00450EF5">
        <w:tc>
          <w:tcPr>
            <w:tcW w:w="9630" w:type="dxa"/>
            <w:shd w:val="clear" w:color="auto" w:fill="F2F2F2"/>
            <w:hideMark/>
          </w:tcPr>
          <w:p w14:paraId="568C48F8" w14:textId="77777777" w:rsidR="00450EF5" w:rsidRPr="00450EF5" w:rsidRDefault="00450EF5">
            <w:pPr>
              <w:suppressAutoHyphens/>
              <w:jc w:val="both"/>
              <w:rPr>
                <w:rFonts w:eastAsia="Andale Sans UI" w:cstheme="minorHAnsi"/>
                <w:kern w:val="2"/>
                <w:sz w:val="20"/>
                <w:szCs w:val="20"/>
              </w:rPr>
            </w:pPr>
            <w:r w:rsidRPr="00450EF5">
              <w:rPr>
                <w:rFonts w:cstheme="minorHAnsi"/>
                <w:color w:val="000000"/>
                <w:sz w:val="20"/>
                <w:szCs w:val="20"/>
              </w:rPr>
              <w:t>Location of the Activities: W</w:t>
            </w:r>
            <w:r w:rsidR="00867B79">
              <w:rPr>
                <w:rFonts w:cstheme="minorHAnsi"/>
                <w:color w:val="000000"/>
                <w:sz w:val="20"/>
                <w:szCs w:val="20"/>
              </w:rPr>
              <w:t>W</w:t>
            </w:r>
            <w:r w:rsidRPr="00450EF5">
              <w:rPr>
                <w:rFonts w:cstheme="minorHAnsi"/>
                <w:color w:val="000000"/>
                <w:sz w:val="20"/>
                <w:szCs w:val="20"/>
              </w:rPr>
              <w:t>HE</w:t>
            </w:r>
            <w:r w:rsidR="00867B79">
              <w:rPr>
                <w:rFonts w:cstheme="minorHAnsi"/>
                <w:color w:val="000000"/>
                <w:sz w:val="20"/>
                <w:szCs w:val="20"/>
              </w:rPr>
              <w:t>RC,</w:t>
            </w:r>
            <w:r w:rsidRPr="00450EF5">
              <w:rPr>
                <w:rFonts w:cstheme="minorHAnsi"/>
                <w:color w:val="000000"/>
                <w:sz w:val="20"/>
                <w:szCs w:val="20"/>
              </w:rPr>
              <w:t xml:space="preserve"> </w:t>
            </w:r>
            <w:r w:rsidR="00867B79" w:rsidRPr="00450EF5">
              <w:rPr>
                <w:rFonts w:cstheme="minorHAnsi"/>
                <w:color w:val="000000"/>
                <w:sz w:val="20"/>
                <w:szCs w:val="20"/>
              </w:rPr>
              <w:t>Region 4</w:t>
            </w:r>
          </w:p>
        </w:tc>
      </w:tr>
    </w:tbl>
    <w:p w14:paraId="26DDB8B4" w14:textId="5247DDB7" w:rsidR="00450EF5" w:rsidRPr="002903BB" w:rsidRDefault="00450EF5" w:rsidP="002903BB">
      <w:pPr>
        <w:jc w:val="center"/>
        <w:rPr>
          <w:rFonts w:eastAsia="Andale Sans UI" w:cstheme="minorHAnsi"/>
          <w:b/>
          <w:bCs/>
          <w:color w:val="FF0000"/>
          <w:kern w:val="2"/>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50EF5" w:rsidRPr="00450EF5" w14:paraId="5CFB1D0E" w14:textId="77777777" w:rsidTr="00450EF5">
        <w:tc>
          <w:tcPr>
            <w:tcW w:w="9630" w:type="dxa"/>
            <w:tcBorders>
              <w:top w:val="nil"/>
              <w:left w:val="nil"/>
              <w:bottom w:val="nil"/>
              <w:right w:val="nil"/>
            </w:tcBorders>
            <w:shd w:val="clear" w:color="auto" w:fill="F2F2F2"/>
            <w:hideMark/>
          </w:tcPr>
          <w:p w14:paraId="23039F18" w14:textId="77777777" w:rsidR="00450EF5" w:rsidRPr="00450EF5" w:rsidRDefault="00450EF5">
            <w:pPr>
              <w:suppressAutoHyphens/>
              <w:jc w:val="both"/>
              <w:rPr>
                <w:rFonts w:eastAsia="Andale Sans UI" w:cstheme="minorHAnsi"/>
                <w:b/>
                <w:kern w:val="2"/>
                <w:sz w:val="20"/>
                <w:szCs w:val="20"/>
              </w:rPr>
            </w:pPr>
            <w:r w:rsidRPr="00450EF5">
              <w:rPr>
                <w:rFonts w:cstheme="minorHAnsi"/>
                <w:b/>
                <w:sz w:val="20"/>
                <w:szCs w:val="20"/>
              </w:rPr>
              <w:t>Scope of Work Statement</w:t>
            </w:r>
          </w:p>
        </w:tc>
      </w:tr>
    </w:tbl>
    <w:p w14:paraId="2318431C" w14:textId="77777777" w:rsidR="003D5263" w:rsidRPr="003D5263" w:rsidRDefault="003D5263" w:rsidP="003D5263">
      <w:pPr>
        <w:rPr>
          <w:rFonts w:cstheme="minorHAnsi"/>
          <w:sz w:val="20"/>
          <w:szCs w:val="20"/>
        </w:rPr>
      </w:pPr>
      <w:r w:rsidRPr="003D5263">
        <w:rPr>
          <w:rFonts w:cstheme="minorHAnsi"/>
          <w:sz w:val="20"/>
          <w:szCs w:val="20"/>
        </w:rPr>
        <w:t>The Operations Manager, reports directly to the Western Wisconsin Healthcare Emergency Readiness Coalition Executive (WWHERC) Board, will manage the day-to-day operations of the activities are compliant with HPP grant guidelines, ensure training and exercises are in alignment with the Homeland Security Exercise and Evaluation Program (HSEEP), and support current WWHERC goals and priorities as approved by the WWHERC executive board.</w:t>
      </w:r>
    </w:p>
    <w:p w14:paraId="325BEAE8" w14:textId="74D33FCB" w:rsidR="00450EF5" w:rsidRPr="00450EF5" w:rsidRDefault="003D5263" w:rsidP="003D5263">
      <w:pPr>
        <w:rPr>
          <w:rFonts w:cstheme="minorHAnsi"/>
          <w:sz w:val="20"/>
          <w:szCs w:val="20"/>
        </w:rPr>
      </w:pPr>
      <w:r w:rsidRPr="003D5263">
        <w:rPr>
          <w:rFonts w:cstheme="minorHAnsi"/>
          <w:sz w:val="20"/>
          <w:szCs w:val="20"/>
        </w:rPr>
        <w:t>The Operations Manager oversees and executes all programmatic tasks associated with the application for and distribution of federal and state grants, including maintaining records, negotiating deliverables and timelines for projects, and creating agreements outlining contract amounts and terms. The Operations Manager will be responsible for managing, coaching, and mentoring members associated with WWHERC. This position will direct HERC membership to ensure proper administration, documentation, and member support. The Manager is responsible for program manuals, updating policies, annual and quarterly reports, work group facilitation, program evaluation and development of improvement recommendations among other tasks.</w:t>
      </w:r>
    </w:p>
    <w:tbl>
      <w:tblPr>
        <w:tblW w:w="0" w:type="auto"/>
        <w:tblInd w:w="108" w:type="dxa"/>
        <w:shd w:val="clear" w:color="auto" w:fill="F2F2F2"/>
        <w:tblLook w:val="04A0" w:firstRow="1" w:lastRow="0" w:firstColumn="1" w:lastColumn="0" w:noHBand="0" w:noVBand="1"/>
      </w:tblPr>
      <w:tblGrid>
        <w:gridCol w:w="9630"/>
      </w:tblGrid>
      <w:tr w:rsidR="00450EF5" w:rsidRPr="00450EF5" w14:paraId="05E477C9" w14:textId="77777777" w:rsidTr="00450EF5">
        <w:tc>
          <w:tcPr>
            <w:tcW w:w="9630" w:type="dxa"/>
            <w:shd w:val="clear" w:color="auto" w:fill="F2F2F2"/>
            <w:hideMark/>
          </w:tcPr>
          <w:p w14:paraId="0B4F8D18" w14:textId="77777777" w:rsidR="00450EF5" w:rsidRPr="00450EF5" w:rsidRDefault="00450EF5">
            <w:pPr>
              <w:suppressAutoHyphens/>
              <w:jc w:val="both"/>
              <w:rPr>
                <w:rFonts w:eastAsia="Andale Sans UI" w:cstheme="minorHAnsi"/>
                <w:b/>
                <w:kern w:val="2"/>
                <w:sz w:val="20"/>
                <w:szCs w:val="20"/>
              </w:rPr>
            </w:pPr>
            <w:r w:rsidRPr="00450EF5">
              <w:rPr>
                <w:rFonts w:cstheme="minorHAnsi"/>
                <w:b/>
                <w:sz w:val="20"/>
                <w:szCs w:val="20"/>
              </w:rPr>
              <w:t>Expectations</w:t>
            </w:r>
          </w:p>
        </w:tc>
      </w:tr>
    </w:tbl>
    <w:p w14:paraId="28D417FD" w14:textId="77777777" w:rsidR="0001257E" w:rsidRPr="0001257E" w:rsidRDefault="0001257E" w:rsidP="0001257E">
      <w:pPr>
        <w:pStyle w:val="ListParagraph"/>
        <w:numPr>
          <w:ilvl w:val="0"/>
          <w:numId w:val="12"/>
        </w:numPr>
        <w:suppressAutoHyphens/>
        <w:spacing w:after="0" w:line="240" w:lineRule="auto"/>
        <w:jc w:val="both"/>
        <w:rPr>
          <w:rFonts w:eastAsia="Andale Sans UI" w:cstheme="minorHAnsi"/>
          <w:b/>
          <w:bCs/>
          <w:kern w:val="2"/>
          <w:sz w:val="20"/>
          <w:szCs w:val="20"/>
        </w:rPr>
      </w:pPr>
      <w:r w:rsidRPr="0001257E">
        <w:rPr>
          <w:rFonts w:eastAsia="Andale Sans UI" w:cstheme="minorHAnsi"/>
          <w:b/>
          <w:bCs/>
          <w:kern w:val="2"/>
          <w:sz w:val="20"/>
          <w:szCs w:val="20"/>
        </w:rPr>
        <w:t>Specific and essential duties:</w:t>
      </w:r>
    </w:p>
    <w:p w14:paraId="1C72B14E" w14:textId="745653E3" w:rsidR="003D5263" w:rsidRPr="003D5263" w:rsidRDefault="003D5263" w:rsidP="003D5263">
      <w:pPr>
        <w:pStyle w:val="ListParagraph"/>
        <w:numPr>
          <w:ilvl w:val="1"/>
          <w:numId w:val="12"/>
        </w:numPr>
        <w:suppressAutoHyphens/>
        <w:spacing w:after="0" w:line="240" w:lineRule="auto"/>
        <w:jc w:val="both"/>
        <w:rPr>
          <w:rFonts w:eastAsia="Andale Sans UI" w:cstheme="minorHAnsi"/>
          <w:kern w:val="2"/>
          <w:sz w:val="20"/>
          <w:szCs w:val="20"/>
        </w:rPr>
      </w:pPr>
      <w:r w:rsidRPr="003D5263">
        <w:rPr>
          <w:rFonts w:eastAsia="Andale Sans UI" w:cstheme="minorHAnsi"/>
          <w:kern w:val="2"/>
          <w:sz w:val="20"/>
          <w:szCs w:val="20"/>
        </w:rPr>
        <w:t xml:space="preserve">Manage and coordinate the day-to-day operations as directed by the WWHERC executive board.  </w:t>
      </w:r>
    </w:p>
    <w:p w14:paraId="7708AEB7" w14:textId="7F1A9DB6" w:rsidR="003D5263" w:rsidRPr="003D5263" w:rsidRDefault="003D5263" w:rsidP="003D5263">
      <w:pPr>
        <w:pStyle w:val="ListParagraph"/>
        <w:numPr>
          <w:ilvl w:val="1"/>
          <w:numId w:val="12"/>
        </w:numPr>
        <w:suppressAutoHyphens/>
        <w:spacing w:after="0" w:line="240" w:lineRule="auto"/>
        <w:jc w:val="both"/>
        <w:rPr>
          <w:rFonts w:eastAsia="Andale Sans UI" w:cstheme="minorHAnsi"/>
          <w:kern w:val="2"/>
          <w:sz w:val="20"/>
          <w:szCs w:val="20"/>
        </w:rPr>
      </w:pPr>
      <w:r w:rsidRPr="003D5263">
        <w:rPr>
          <w:rFonts w:eastAsia="Andale Sans UI" w:cstheme="minorHAnsi"/>
          <w:kern w:val="2"/>
          <w:sz w:val="20"/>
          <w:szCs w:val="20"/>
        </w:rPr>
        <w:t>Monitor and support vendor procurements, and grant compliance documentation</w:t>
      </w:r>
    </w:p>
    <w:p w14:paraId="232387DC" w14:textId="326FD311" w:rsidR="003D5263" w:rsidRPr="003D5263" w:rsidRDefault="003D5263" w:rsidP="003D5263">
      <w:pPr>
        <w:pStyle w:val="ListParagraph"/>
        <w:numPr>
          <w:ilvl w:val="1"/>
          <w:numId w:val="12"/>
        </w:numPr>
        <w:suppressAutoHyphens/>
        <w:spacing w:after="0" w:line="240" w:lineRule="auto"/>
        <w:jc w:val="both"/>
        <w:rPr>
          <w:rFonts w:eastAsia="Andale Sans UI" w:cstheme="minorHAnsi"/>
          <w:kern w:val="2"/>
          <w:sz w:val="20"/>
          <w:szCs w:val="20"/>
        </w:rPr>
      </w:pPr>
      <w:r w:rsidRPr="003D5263">
        <w:rPr>
          <w:rFonts w:eastAsia="Andale Sans UI" w:cstheme="minorHAnsi"/>
          <w:kern w:val="2"/>
          <w:sz w:val="20"/>
          <w:szCs w:val="20"/>
        </w:rPr>
        <w:t>Supervise and coordinate activities of the Medical Director, Training and Exercise Coordinator, Public Information Officer and any other service contracted to support HERC Region 4 operations</w:t>
      </w:r>
    </w:p>
    <w:p w14:paraId="251FD39F" w14:textId="3EFEC4AB" w:rsidR="003D5263" w:rsidRPr="003D5263" w:rsidRDefault="003D5263" w:rsidP="003D5263">
      <w:pPr>
        <w:pStyle w:val="ListParagraph"/>
        <w:numPr>
          <w:ilvl w:val="1"/>
          <w:numId w:val="12"/>
        </w:numPr>
        <w:suppressAutoHyphens/>
        <w:spacing w:after="0" w:line="240" w:lineRule="auto"/>
        <w:jc w:val="both"/>
        <w:rPr>
          <w:rFonts w:eastAsia="Andale Sans UI" w:cstheme="minorHAnsi"/>
          <w:kern w:val="2"/>
          <w:sz w:val="20"/>
          <w:szCs w:val="20"/>
        </w:rPr>
      </w:pPr>
      <w:r w:rsidRPr="003D5263">
        <w:rPr>
          <w:rFonts w:eastAsia="Andale Sans UI" w:cstheme="minorHAnsi"/>
          <w:kern w:val="2"/>
          <w:sz w:val="20"/>
          <w:szCs w:val="20"/>
        </w:rPr>
        <w:t xml:space="preserve">Respond to emergencies and disaster when the WWHERC regional response plan and Emergency Operation Center has been activate. </w:t>
      </w:r>
    </w:p>
    <w:p w14:paraId="78C36251" w14:textId="11AC7E19" w:rsidR="003D5263" w:rsidRPr="003D5263" w:rsidRDefault="003D5263" w:rsidP="003D5263">
      <w:pPr>
        <w:pStyle w:val="ListParagraph"/>
        <w:numPr>
          <w:ilvl w:val="1"/>
          <w:numId w:val="12"/>
        </w:numPr>
        <w:suppressAutoHyphens/>
        <w:spacing w:after="0" w:line="240" w:lineRule="auto"/>
        <w:jc w:val="both"/>
        <w:rPr>
          <w:rFonts w:eastAsia="Andale Sans UI" w:cstheme="minorHAnsi"/>
          <w:kern w:val="2"/>
          <w:sz w:val="20"/>
          <w:szCs w:val="20"/>
        </w:rPr>
      </w:pPr>
      <w:r w:rsidRPr="003D5263">
        <w:rPr>
          <w:rFonts w:eastAsia="Andale Sans UI" w:cstheme="minorHAnsi"/>
          <w:kern w:val="2"/>
          <w:sz w:val="20"/>
          <w:szCs w:val="20"/>
        </w:rPr>
        <w:t>Ensure effective allocation of funding resources</w:t>
      </w:r>
    </w:p>
    <w:p w14:paraId="7A9FAAAB" w14:textId="2E104DFE" w:rsidR="003D5263" w:rsidRPr="003D5263" w:rsidRDefault="003D5263" w:rsidP="003D5263">
      <w:pPr>
        <w:pStyle w:val="ListParagraph"/>
        <w:numPr>
          <w:ilvl w:val="1"/>
          <w:numId w:val="12"/>
        </w:numPr>
        <w:suppressAutoHyphens/>
        <w:spacing w:after="0" w:line="240" w:lineRule="auto"/>
        <w:jc w:val="both"/>
        <w:rPr>
          <w:rFonts w:eastAsia="Andale Sans UI" w:cstheme="minorHAnsi"/>
          <w:kern w:val="2"/>
          <w:sz w:val="20"/>
          <w:szCs w:val="20"/>
        </w:rPr>
      </w:pPr>
      <w:r w:rsidRPr="003D5263">
        <w:rPr>
          <w:rFonts w:eastAsia="Andale Sans UI" w:cstheme="minorHAnsi"/>
          <w:kern w:val="2"/>
          <w:sz w:val="20"/>
          <w:szCs w:val="20"/>
        </w:rPr>
        <w:t>Develop and monitor administrative support contracts</w:t>
      </w:r>
    </w:p>
    <w:p w14:paraId="5A635C07" w14:textId="0E2DCFD1" w:rsidR="003D5263" w:rsidRPr="003D5263" w:rsidRDefault="003D5263" w:rsidP="003D5263">
      <w:pPr>
        <w:pStyle w:val="ListParagraph"/>
        <w:numPr>
          <w:ilvl w:val="1"/>
          <w:numId w:val="12"/>
        </w:numPr>
        <w:suppressAutoHyphens/>
        <w:spacing w:after="0" w:line="240" w:lineRule="auto"/>
        <w:jc w:val="both"/>
        <w:rPr>
          <w:rFonts w:eastAsia="Andale Sans UI" w:cstheme="minorHAnsi"/>
          <w:kern w:val="2"/>
          <w:sz w:val="20"/>
          <w:szCs w:val="20"/>
        </w:rPr>
      </w:pPr>
      <w:r w:rsidRPr="003D5263">
        <w:rPr>
          <w:rFonts w:eastAsia="Andale Sans UI" w:cstheme="minorHAnsi"/>
          <w:kern w:val="2"/>
          <w:sz w:val="20"/>
          <w:szCs w:val="20"/>
        </w:rPr>
        <w:t>Facilitate Work Group discussions</w:t>
      </w:r>
    </w:p>
    <w:p w14:paraId="30CE66C4" w14:textId="5E23348D" w:rsidR="003D5263" w:rsidRPr="003D5263" w:rsidRDefault="003D5263" w:rsidP="003D5263">
      <w:pPr>
        <w:pStyle w:val="ListParagraph"/>
        <w:numPr>
          <w:ilvl w:val="1"/>
          <w:numId w:val="12"/>
        </w:numPr>
        <w:suppressAutoHyphens/>
        <w:spacing w:after="0" w:line="240" w:lineRule="auto"/>
        <w:jc w:val="both"/>
        <w:rPr>
          <w:rFonts w:eastAsia="Andale Sans UI" w:cstheme="minorHAnsi"/>
          <w:kern w:val="2"/>
          <w:sz w:val="20"/>
          <w:szCs w:val="20"/>
        </w:rPr>
      </w:pPr>
      <w:r w:rsidRPr="003D5263">
        <w:rPr>
          <w:rFonts w:eastAsia="Andale Sans UI" w:cstheme="minorHAnsi"/>
          <w:kern w:val="2"/>
          <w:sz w:val="20"/>
          <w:szCs w:val="20"/>
        </w:rPr>
        <w:t>Provide program briefing presentations</w:t>
      </w:r>
    </w:p>
    <w:p w14:paraId="79492818" w14:textId="469B9677" w:rsidR="003D5263" w:rsidRPr="003D5263" w:rsidRDefault="003D5263" w:rsidP="003D5263">
      <w:pPr>
        <w:pStyle w:val="ListParagraph"/>
        <w:numPr>
          <w:ilvl w:val="1"/>
          <w:numId w:val="12"/>
        </w:numPr>
        <w:suppressAutoHyphens/>
        <w:spacing w:after="0" w:line="240" w:lineRule="auto"/>
        <w:jc w:val="both"/>
        <w:rPr>
          <w:rFonts w:eastAsia="Andale Sans UI" w:cstheme="minorHAnsi"/>
          <w:kern w:val="2"/>
          <w:sz w:val="20"/>
          <w:szCs w:val="20"/>
        </w:rPr>
      </w:pPr>
      <w:r w:rsidRPr="003D5263">
        <w:rPr>
          <w:rFonts w:eastAsia="Andale Sans UI" w:cstheme="minorHAnsi"/>
          <w:kern w:val="2"/>
          <w:sz w:val="20"/>
          <w:szCs w:val="20"/>
        </w:rPr>
        <w:t>Perform program evaluation and develop improvement recommendations</w:t>
      </w:r>
    </w:p>
    <w:p w14:paraId="06941815" w14:textId="21415790" w:rsidR="003D5263" w:rsidRPr="003D5263" w:rsidRDefault="003D5263" w:rsidP="003D5263">
      <w:pPr>
        <w:pStyle w:val="ListParagraph"/>
        <w:numPr>
          <w:ilvl w:val="1"/>
          <w:numId w:val="12"/>
        </w:numPr>
        <w:suppressAutoHyphens/>
        <w:spacing w:after="0" w:line="240" w:lineRule="auto"/>
        <w:jc w:val="both"/>
        <w:rPr>
          <w:rFonts w:eastAsia="Andale Sans UI" w:cstheme="minorHAnsi"/>
          <w:kern w:val="2"/>
          <w:sz w:val="20"/>
          <w:szCs w:val="20"/>
        </w:rPr>
      </w:pPr>
      <w:r w:rsidRPr="003D5263">
        <w:rPr>
          <w:rFonts w:eastAsia="Andale Sans UI" w:cstheme="minorHAnsi"/>
          <w:kern w:val="2"/>
          <w:sz w:val="20"/>
          <w:szCs w:val="20"/>
        </w:rPr>
        <w:t xml:space="preserve">Work directly with Executive Board, Regional Coordinator and Fiscal Agent to develop, monitor, identify issues, and execute the </w:t>
      </w:r>
      <w:r>
        <w:rPr>
          <w:rFonts w:eastAsia="Andale Sans UI" w:cstheme="minorHAnsi"/>
          <w:kern w:val="2"/>
          <w:sz w:val="20"/>
          <w:szCs w:val="20"/>
        </w:rPr>
        <w:t>guidance</w:t>
      </w:r>
      <w:r w:rsidRPr="003D5263">
        <w:rPr>
          <w:rFonts w:eastAsia="Andale Sans UI" w:cstheme="minorHAnsi"/>
          <w:kern w:val="2"/>
          <w:sz w:val="20"/>
          <w:szCs w:val="20"/>
        </w:rPr>
        <w:t xml:space="preserve"> of the Executive Board while ensuring grant compliance. </w:t>
      </w:r>
    </w:p>
    <w:p w14:paraId="7A6C9EBD" w14:textId="4C42EF5C" w:rsidR="003D5263" w:rsidRPr="003D5263" w:rsidRDefault="003D5263" w:rsidP="003D5263">
      <w:pPr>
        <w:pStyle w:val="ListParagraph"/>
        <w:numPr>
          <w:ilvl w:val="1"/>
          <w:numId w:val="12"/>
        </w:numPr>
        <w:suppressAutoHyphens/>
        <w:spacing w:after="0" w:line="240" w:lineRule="auto"/>
        <w:jc w:val="both"/>
        <w:rPr>
          <w:rFonts w:eastAsia="Andale Sans UI" w:cstheme="minorHAnsi"/>
          <w:kern w:val="2"/>
          <w:sz w:val="20"/>
          <w:szCs w:val="20"/>
        </w:rPr>
      </w:pPr>
      <w:r w:rsidRPr="003D5263">
        <w:rPr>
          <w:rFonts w:eastAsia="Andale Sans UI" w:cstheme="minorHAnsi"/>
          <w:kern w:val="2"/>
          <w:sz w:val="20"/>
          <w:szCs w:val="20"/>
        </w:rPr>
        <w:t>Perform other duties and responsibilities as assigned.</w:t>
      </w:r>
    </w:p>
    <w:p w14:paraId="3412B2F2" w14:textId="77777777" w:rsidR="003D5263" w:rsidRPr="003D5263" w:rsidRDefault="003D5263" w:rsidP="003D5263">
      <w:pPr>
        <w:pStyle w:val="ListParagraph"/>
        <w:numPr>
          <w:ilvl w:val="1"/>
          <w:numId w:val="12"/>
        </w:numPr>
        <w:suppressAutoHyphens/>
        <w:spacing w:after="0" w:line="240" w:lineRule="auto"/>
        <w:jc w:val="both"/>
        <w:rPr>
          <w:rFonts w:eastAsia="Andale Sans UI" w:cstheme="minorHAnsi"/>
          <w:kern w:val="2"/>
          <w:sz w:val="20"/>
          <w:szCs w:val="20"/>
        </w:rPr>
      </w:pPr>
      <w:r w:rsidRPr="003D5263">
        <w:rPr>
          <w:rFonts w:eastAsia="Andale Sans UI" w:cstheme="minorHAnsi"/>
          <w:kern w:val="2"/>
          <w:sz w:val="20"/>
          <w:szCs w:val="20"/>
        </w:rPr>
        <w:t>Ensure all required documents are submitted to DHS as required</w:t>
      </w:r>
    </w:p>
    <w:p w14:paraId="3C0BD226" w14:textId="77777777" w:rsidR="002903BB" w:rsidRPr="003D5263" w:rsidRDefault="0001257E" w:rsidP="008270F6">
      <w:pPr>
        <w:pStyle w:val="ListParagraph"/>
        <w:numPr>
          <w:ilvl w:val="0"/>
          <w:numId w:val="12"/>
        </w:numPr>
        <w:suppressAutoHyphens/>
        <w:spacing w:after="0" w:line="240" w:lineRule="auto"/>
        <w:jc w:val="both"/>
        <w:rPr>
          <w:rFonts w:eastAsia="Andale Sans UI" w:cstheme="minorHAnsi"/>
          <w:b/>
          <w:bCs/>
          <w:kern w:val="2"/>
          <w:sz w:val="20"/>
          <w:szCs w:val="20"/>
        </w:rPr>
      </w:pPr>
      <w:r w:rsidRPr="003D5263">
        <w:rPr>
          <w:rFonts w:eastAsia="Andale Sans UI" w:cstheme="minorHAnsi"/>
          <w:b/>
          <w:bCs/>
          <w:kern w:val="2"/>
          <w:sz w:val="20"/>
          <w:szCs w:val="20"/>
        </w:rPr>
        <w:t>Certifications and Experience</w:t>
      </w:r>
    </w:p>
    <w:p w14:paraId="2C89CEAD" w14:textId="77777777" w:rsidR="0001257E" w:rsidRPr="002903BB" w:rsidRDefault="0001257E" w:rsidP="002903BB">
      <w:pPr>
        <w:pStyle w:val="ListParagraph"/>
        <w:suppressAutoHyphens/>
        <w:spacing w:after="0" w:line="240" w:lineRule="auto"/>
        <w:jc w:val="both"/>
        <w:rPr>
          <w:rFonts w:eastAsia="Andale Sans UI" w:cstheme="minorHAnsi"/>
          <w:kern w:val="2"/>
          <w:sz w:val="20"/>
          <w:szCs w:val="20"/>
        </w:rPr>
      </w:pPr>
      <w:r w:rsidRPr="002903BB">
        <w:rPr>
          <w:rFonts w:eastAsia="Andale Sans UI" w:cstheme="minorHAnsi"/>
          <w:b/>
          <w:bCs/>
          <w:kern w:val="2"/>
          <w:sz w:val="20"/>
          <w:szCs w:val="20"/>
        </w:rPr>
        <w:t>Education</w:t>
      </w:r>
      <w:r w:rsidRPr="002903BB">
        <w:rPr>
          <w:rFonts w:eastAsia="Andale Sans UI" w:cstheme="minorHAnsi"/>
          <w:kern w:val="2"/>
          <w:sz w:val="20"/>
          <w:szCs w:val="20"/>
        </w:rPr>
        <w:t>: Possession of a Bachelor’s Degree is preferred; AND</w:t>
      </w:r>
    </w:p>
    <w:p w14:paraId="3DCA98A4" w14:textId="73286689" w:rsidR="0001257E" w:rsidRPr="0001257E" w:rsidRDefault="0001257E" w:rsidP="0001257E">
      <w:pPr>
        <w:suppressAutoHyphens/>
        <w:spacing w:after="0" w:line="240" w:lineRule="auto"/>
        <w:ind w:left="720"/>
        <w:jc w:val="both"/>
        <w:rPr>
          <w:rFonts w:eastAsia="Andale Sans UI" w:cstheme="minorHAnsi"/>
          <w:kern w:val="2"/>
          <w:sz w:val="20"/>
          <w:szCs w:val="20"/>
        </w:rPr>
      </w:pPr>
      <w:r w:rsidRPr="0001257E">
        <w:rPr>
          <w:rFonts w:eastAsia="Andale Sans UI" w:cstheme="minorHAnsi"/>
          <w:b/>
          <w:bCs/>
          <w:kern w:val="2"/>
          <w:sz w:val="20"/>
          <w:szCs w:val="20"/>
        </w:rPr>
        <w:t>Experience</w:t>
      </w:r>
      <w:r w:rsidRPr="0001257E">
        <w:rPr>
          <w:rFonts w:eastAsia="Andale Sans UI" w:cstheme="minorHAnsi"/>
          <w:kern w:val="2"/>
          <w:sz w:val="20"/>
          <w:szCs w:val="20"/>
        </w:rPr>
        <w:t xml:space="preserve">: </w:t>
      </w:r>
      <w:r w:rsidR="003D5263" w:rsidRPr="003D5263">
        <w:rPr>
          <w:rFonts w:eastAsia="Andale Sans UI" w:cstheme="minorHAnsi"/>
          <w:kern w:val="2"/>
          <w:sz w:val="20"/>
          <w:szCs w:val="20"/>
        </w:rPr>
        <w:t>Prefer Five (5) years of experience in a lead, supervisory, or project management role which includes grant compliance experience, organizational performance monitoring, emergency response coordination, and multi-year strategic planning.</w:t>
      </w:r>
    </w:p>
    <w:p w14:paraId="204EA498" w14:textId="110257A3" w:rsidR="0001257E" w:rsidRPr="0001257E" w:rsidRDefault="0001257E" w:rsidP="0001257E">
      <w:pPr>
        <w:suppressAutoHyphens/>
        <w:spacing w:after="0" w:line="240" w:lineRule="auto"/>
        <w:ind w:left="720"/>
        <w:jc w:val="both"/>
        <w:rPr>
          <w:rFonts w:eastAsia="Andale Sans UI" w:cstheme="minorHAnsi"/>
          <w:kern w:val="2"/>
          <w:sz w:val="20"/>
          <w:szCs w:val="20"/>
        </w:rPr>
      </w:pPr>
      <w:r w:rsidRPr="0001257E">
        <w:rPr>
          <w:rFonts w:eastAsia="Andale Sans UI" w:cstheme="minorHAnsi"/>
          <w:b/>
          <w:bCs/>
          <w:kern w:val="2"/>
          <w:sz w:val="20"/>
          <w:szCs w:val="20"/>
        </w:rPr>
        <w:t>Education Substitution:</w:t>
      </w:r>
      <w:r w:rsidRPr="0001257E">
        <w:rPr>
          <w:rFonts w:eastAsia="Andale Sans UI" w:cstheme="minorHAnsi"/>
          <w:kern w:val="2"/>
          <w:sz w:val="20"/>
          <w:szCs w:val="20"/>
        </w:rPr>
        <w:t xml:space="preserve"> </w:t>
      </w:r>
      <w:r w:rsidR="003D5263" w:rsidRPr="003D5263">
        <w:rPr>
          <w:rFonts w:eastAsia="Andale Sans UI" w:cstheme="minorHAnsi"/>
          <w:kern w:val="2"/>
          <w:sz w:val="20"/>
          <w:szCs w:val="20"/>
        </w:rPr>
        <w:t>Additional qualifying work experience in a lead, supervisory, or project management role which includes grant compliance experience, organizational performance monitoring, and response coordination.</w:t>
      </w:r>
    </w:p>
    <w:p w14:paraId="0882E018" w14:textId="14040081" w:rsidR="0001257E" w:rsidRPr="0001257E" w:rsidRDefault="0001257E" w:rsidP="0001257E">
      <w:pPr>
        <w:suppressAutoHyphens/>
        <w:spacing w:after="0" w:line="240" w:lineRule="auto"/>
        <w:ind w:left="720"/>
        <w:jc w:val="both"/>
        <w:rPr>
          <w:rFonts w:eastAsia="Andale Sans UI" w:cstheme="minorHAnsi"/>
          <w:kern w:val="2"/>
          <w:sz w:val="20"/>
          <w:szCs w:val="20"/>
        </w:rPr>
      </w:pPr>
      <w:r w:rsidRPr="0001257E">
        <w:rPr>
          <w:rFonts w:eastAsia="Andale Sans UI" w:cstheme="minorHAnsi"/>
          <w:b/>
          <w:bCs/>
          <w:kern w:val="2"/>
          <w:sz w:val="20"/>
          <w:szCs w:val="20"/>
        </w:rPr>
        <w:t>Experience Substitution</w:t>
      </w:r>
      <w:r w:rsidRPr="0001257E">
        <w:rPr>
          <w:rFonts w:eastAsia="Andale Sans UI" w:cstheme="minorHAnsi"/>
          <w:kern w:val="2"/>
          <w:sz w:val="20"/>
          <w:szCs w:val="20"/>
        </w:rPr>
        <w:t xml:space="preserve">: </w:t>
      </w:r>
      <w:r w:rsidR="003D5263" w:rsidRPr="003D5263">
        <w:rPr>
          <w:rFonts w:eastAsia="Andale Sans UI" w:cstheme="minorHAnsi"/>
          <w:kern w:val="2"/>
          <w:sz w:val="20"/>
          <w:szCs w:val="20"/>
        </w:rPr>
        <w:t>Possession of a Master’s degree in Business, Public Administration, Public Safety, Emergency Management, Public Health, or a closely related field may substitute for one year of experience (but may not substitute for the required supervisory experience).</w:t>
      </w:r>
    </w:p>
    <w:p w14:paraId="1FDB9C76" w14:textId="77777777" w:rsidR="0001257E" w:rsidRDefault="0001257E" w:rsidP="0001257E">
      <w:pPr>
        <w:suppressAutoHyphens/>
        <w:spacing w:after="0" w:line="240" w:lineRule="auto"/>
        <w:jc w:val="both"/>
        <w:rPr>
          <w:rFonts w:eastAsia="Andale Sans UI" w:cstheme="minorHAnsi"/>
          <w:kern w:val="2"/>
          <w:sz w:val="20"/>
          <w:szCs w:val="20"/>
        </w:rPr>
      </w:pPr>
    </w:p>
    <w:p w14:paraId="470E26FF" w14:textId="77777777" w:rsidR="00FB1B18" w:rsidRPr="00B328C7" w:rsidRDefault="00FB1B18" w:rsidP="00FB1B18">
      <w:pPr>
        <w:suppressAutoHyphens/>
        <w:spacing w:after="0" w:line="240" w:lineRule="auto"/>
        <w:ind w:left="1080"/>
        <w:jc w:val="both"/>
        <w:rPr>
          <w:rFonts w:eastAsia="Andale Sans UI" w:cstheme="minorHAnsi"/>
          <w:kern w:val="2"/>
          <w:sz w:val="20"/>
          <w:szCs w:val="20"/>
        </w:rPr>
      </w:pPr>
    </w:p>
    <w:p w14:paraId="04FACD19" w14:textId="77777777" w:rsidR="00450EF5" w:rsidRPr="00357E76" w:rsidRDefault="00450EF5" w:rsidP="0001257E">
      <w:pPr>
        <w:numPr>
          <w:ilvl w:val="0"/>
          <w:numId w:val="12"/>
        </w:numPr>
        <w:suppressAutoHyphens/>
        <w:spacing w:after="0" w:line="240" w:lineRule="auto"/>
        <w:jc w:val="both"/>
        <w:rPr>
          <w:rFonts w:eastAsia="Andale Sans UI" w:cstheme="minorHAnsi"/>
          <w:b/>
          <w:kern w:val="2"/>
          <w:sz w:val="20"/>
          <w:szCs w:val="20"/>
        </w:rPr>
      </w:pPr>
      <w:r w:rsidRPr="00357E76">
        <w:rPr>
          <w:rFonts w:cstheme="minorHAnsi"/>
          <w:b/>
          <w:sz w:val="20"/>
          <w:szCs w:val="20"/>
        </w:rPr>
        <w:t>Meeting participation</w:t>
      </w:r>
    </w:p>
    <w:p w14:paraId="249ADDFF" w14:textId="033EBDAC" w:rsidR="00450EF5" w:rsidRPr="004A16B9" w:rsidRDefault="00450EF5" w:rsidP="0001257E">
      <w:pPr>
        <w:numPr>
          <w:ilvl w:val="1"/>
          <w:numId w:val="11"/>
        </w:numPr>
        <w:suppressAutoHyphens/>
        <w:spacing w:after="0" w:line="240" w:lineRule="auto"/>
        <w:jc w:val="both"/>
        <w:rPr>
          <w:rFonts w:cstheme="minorHAnsi"/>
          <w:sz w:val="20"/>
          <w:szCs w:val="20"/>
        </w:rPr>
      </w:pPr>
      <w:r w:rsidRPr="00CA0D46">
        <w:rPr>
          <w:rFonts w:cstheme="minorHAnsi"/>
          <w:sz w:val="20"/>
          <w:szCs w:val="20"/>
        </w:rPr>
        <w:t xml:space="preserve">Participates (in-person or remotely) in at </w:t>
      </w:r>
      <w:r w:rsidRPr="004A16B9">
        <w:rPr>
          <w:rFonts w:cstheme="minorHAnsi"/>
          <w:sz w:val="20"/>
          <w:szCs w:val="20"/>
        </w:rPr>
        <w:t xml:space="preserve">least </w:t>
      </w:r>
      <w:r w:rsidR="004A16B9" w:rsidRPr="004A16B9">
        <w:rPr>
          <w:rFonts w:cstheme="minorHAnsi"/>
          <w:sz w:val="20"/>
          <w:szCs w:val="20"/>
        </w:rPr>
        <w:t>80</w:t>
      </w:r>
      <w:r w:rsidRPr="004A16B9">
        <w:rPr>
          <w:rFonts w:cstheme="minorHAnsi"/>
          <w:sz w:val="20"/>
          <w:szCs w:val="20"/>
        </w:rPr>
        <w:t xml:space="preserve">% of regional </w:t>
      </w:r>
      <w:r w:rsidR="00304F18" w:rsidRPr="004A16B9">
        <w:rPr>
          <w:rFonts w:cstheme="minorHAnsi"/>
          <w:sz w:val="20"/>
          <w:szCs w:val="20"/>
        </w:rPr>
        <w:t>Executive Board</w:t>
      </w:r>
      <w:r w:rsidRPr="004A16B9">
        <w:rPr>
          <w:rFonts w:cstheme="minorHAnsi"/>
          <w:sz w:val="20"/>
          <w:szCs w:val="20"/>
        </w:rPr>
        <w:t xml:space="preserve"> meetings.</w:t>
      </w:r>
    </w:p>
    <w:p w14:paraId="64435607" w14:textId="567B5EC9" w:rsidR="00171646" w:rsidRPr="004A16B9" w:rsidRDefault="00171646" w:rsidP="0001257E">
      <w:pPr>
        <w:numPr>
          <w:ilvl w:val="1"/>
          <w:numId w:val="11"/>
        </w:numPr>
        <w:suppressAutoHyphens/>
        <w:spacing w:after="0" w:line="240" w:lineRule="auto"/>
        <w:jc w:val="both"/>
        <w:rPr>
          <w:rFonts w:cstheme="minorHAnsi"/>
          <w:sz w:val="20"/>
          <w:szCs w:val="20"/>
        </w:rPr>
      </w:pPr>
      <w:r w:rsidRPr="004A16B9">
        <w:rPr>
          <w:rFonts w:cstheme="minorHAnsi"/>
          <w:sz w:val="20"/>
          <w:szCs w:val="20"/>
        </w:rPr>
        <w:t xml:space="preserve">Participates in-person in at least </w:t>
      </w:r>
      <w:r w:rsidR="003D5263" w:rsidRPr="004A16B9">
        <w:rPr>
          <w:rFonts w:cstheme="minorHAnsi"/>
          <w:sz w:val="20"/>
          <w:szCs w:val="20"/>
        </w:rPr>
        <w:t>80</w:t>
      </w:r>
      <w:r w:rsidRPr="004A16B9">
        <w:rPr>
          <w:rFonts w:cstheme="minorHAnsi"/>
          <w:sz w:val="20"/>
          <w:szCs w:val="20"/>
        </w:rPr>
        <w:t xml:space="preserve">% of our regional HERC meetings. </w:t>
      </w:r>
    </w:p>
    <w:p w14:paraId="064834F2" w14:textId="77777777" w:rsidR="00450EF5" w:rsidRPr="00357E76" w:rsidRDefault="00450EF5" w:rsidP="0001257E">
      <w:pPr>
        <w:numPr>
          <w:ilvl w:val="1"/>
          <w:numId w:val="11"/>
        </w:numPr>
        <w:suppressAutoHyphens/>
        <w:spacing w:after="0" w:line="240" w:lineRule="auto"/>
        <w:jc w:val="both"/>
        <w:rPr>
          <w:rFonts w:cstheme="minorHAnsi"/>
          <w:sz w:val="20"/>
          <w:szCs w:val="20"/>
        </w:rPr>
      </w:pPr>
      <w:r w:rsidRPr="004A16B9">
        <w:rPr>
          <w:rFonts w:cstheme="minorHAnsi"/>
          <w:sz w:val="20"/>
          <w:szCs w:val="20"/>
        </w:rPr>
        <w:t xml:space="preserve">Attends partner meetings: e.g., </w:t>
      </w:r>
      <w:r w:rsidR="00FB1B18" w:rsidRPr="004A16B9">
        <w:rPr>
          <w:rFonts w:cstheme="minorHAnsi"/>
          <w:sz w:val="20"/>
          <w:szCs w:val="20"/>
        </w:rPr>
        <w:t>regional</w:t>
      </w:r>
      <w:r w:rsidR="00B41BB9" w:rsidRPr="004A16B9">
        <w:rPr>
          <w:rFonts w:cstheme="minorHAnsi"/>
          <w:sz w:val="20"/>
          <w:szCs w:val="20"/>
        </w:rPr>
        <w:t xml:space="preserve"> wor</w:t>
      </w:r>
      <w:r w:rsidR="00B41BB9">
        <w:rPr>
          <w:rFonts w:cstheme="minorHAnsi"/>
          <w:sz w:val="20"/>
          <w:szCs w:val="20"/>
        </w:rPr>
        <w:t xml:space="preserve">kgroups and </w:t>
      </w:r>
      <w:r w:rsidR="00DC58AB">
        <w:rPr>
          <w:rFonts w:cstheme="minorHAnsi"/>
          <w:sz w:val="20"/>
          <w:szCs w:val="20"/>
        </w:rPr>
        <w:t>Long-Term</w:t>
      </w:r>
      <w:r w:rsidR="00B41BB9">
        <w:rPr>
          <w:rFonts w:cstheme="minorHAnsi"/>
          <w:sz w:val="20"/>
          <w:szCs w:val="20"/>
        </w:rPr>
        <w:t xml:space="preserve"> Care meetings</w:t>
      </w:r>
    </w:p>
    <w:p w14:paraId="1B23D8B2" w14:textId="77777777" w:rsidR="00450EF5" w:rsidRDefault="00450EF5" w:rsidP="0001257E">
      <w:pPr>
        <w:numPr>
          <w:ilvl w:val="1"/>
          <w:numId w:val="11"/>
        </w:numPr>
        <w:suppressAutoHyphens/>
        <w:spacing w:after="0" w:line="240" w:lineRule="auto"/>
        <w:jc w:val="both"/>
        <w:rPr>
          <w:rFonts w:cstheme="minorHAnsi"/>
          <w:sz w:val="20"/>
          <w:szCs w:val="20"/>
        </w:rPr>
      </w:pPr>
      <w:r w:rsidRPr="00357E76">
        <w:rPr>
          <w:rFonts w:cstheme="minorHAnsi"/>
          <w:sz w:val="20"/>
          <w:szCs w:val="20"/>
        </w:rPr>
        <w:t xml:space="preserve">Meets at least monthly (in-person or remotely) with the </w:t>
      </w:r>
      <w:r w:rsidR="00B41BB9">
        <w:rPr>
          <w:rFonts w:cstheme="minorHAnsi"/>
          <w:sz w:val="20"/>
          <w:szCs w:val="20"/>
        </w:rPr>
        <w:t>Regional</w:t>
      </w:r>
      <w:r w:rsidRPr="00357E76">
        <w:rPr>
          <w:rFonts w:cstheme="minorHAnsi"/>
          <w:sz w:val="20"/>
          <w:szCs w:val="20"/>
        </w:rPr>
        <w:t xml:space="preserve"> Coalition Staff (Healthcare Coalition Coordinator</w:t>
      </w:r>
      <w:r w:rsidR="00B41BB9">
        <w:rPr>
          <w:rFonts w:cstheme="minorHAnsi"/>
          <w:sz w:val="20"/>
          <w:szCs w:val="20"/>
        </w:rPr>
        <w:t>, Medical Advisor and Executive Board</w:t>
      </w:r>
      <w:r w:rsidRPr="00357E76">
        <w:rPr>
          <w:rFonts w:cstheme="minorHAnsi"/>
          <w:sz w:val="20"/>
          <w:szCs w:val="20"/>
        </w:rPr>
        <w:t>)</w:t>
      </w:r>
    </w:p>
    <w:p w14:paraId="493CE1A8" w14:textId="77777777" w:rsidR="002903BB" w:rsidRPr="002903BB" w:rsidRDefault="00FB1B18" w:rsidP="00E2640D">
      <w:pPr>
        <w:pStyle w:val="ListParagraph"/>
        <w:numPr>
          <w:ilvl w:val="1"/>
          <w:numId w:val="11"/>
        </w:numPr>
        <w:suppressAutoHyphens/>
        <w:spacing w:after="0" w:line="240" w:lineRule="auto"/>
        <w:jc w:val="both"/>
        <w:rPr>
          <w:rFonts w:cstheme="minorHAnsi"/>
          <w:sz w:val="20"/>
          <w:szCs w:val="20"/>
        </w:rPr>
      </w:pPr>
      <w:r w:rsidRPr="002903BB">
        <w:rPr>
          <w:rFonts w:cstheme="minorHAnsi"/>
          <w:sz w:val="20"/>
          <w:szCs w:val="20"/>
        </w:rPr>
        <w:t>Participate in the organization, administration, operations, and functions of the WWHERC.</w:t>
      </w:r>
      <w:r w:rsidR="002903BB" w:rsidRPr="002903BB">
        <w:rPr>
          <w:rFonts w:cstheme="minorHAnsi"/>
          <w:sz w:val="20"/>
          <w:szCs w:val="20"/>
        </w:rPr>
        <w:t xml:space="preserve"> </w:t>
      </w:r>
    </w:p>
    <w:p w14:paraId="3FA9BE53" w14:textId="77777777" w:rsidR="002903BB" w:rsidRPr="002903BB" w:rsidRDefault="00FB1B18" w:rsidP="00E2640D">
      <w:pPr>
        <w:pStyle w:val="ListParagraph"/>
        <w:numPr>
          <w:ilvl w:val="1"/>
          <w:numId w:val="11"/>
        </w:numPr>
        <w:suppressAutoHyphens/>
        <w:spacing w:after="0" w:line="240" w:lineRule="auto"/>
        <w:jc w:val="both"/>
        <w:rPr>
          <w:rFonts w:cstheme="minorHAnsi"/>
          <w:sz w:val="20"/>
          <w:szCs w:val="20"/>
        </w:rPr>
      </w:pPr>
      <w:r w:rsidRPr="002903BB">
        <w:rPr>
          <w:rFonts w:cstheme="minorHAnsi"/>
          <w:sz w:val="20"/>
          <w:szCs w:val="20"/>
        </w:rPr>
        <w:t xml:space="preserve">Lead WWHERC training committee and initiatives. </w:t>
      </w:r>
    </w:p>
    <w:p w14:paraId="6DF75D40" w14:textId="70896847" w:rsidR="00450EF5" w:rsidRPr="002903BB" w:rsidRDefault="00450EF5" w:rsidP="0049589D">
      <w:pPr>
        <w:pStyle w:val="ListParagraph"/>
        <w:numPr>
          <w:ilvl w:val="0"/>
          <w:numId w:val="12"/>
        </w:numPr>
        <w:suppressAutoHyphens/>
        <w:spacing w:after="0" w:line="240" w:lineRule="auto"/>
        <w:jc w:val="both"/>
        <w:rPr>
          <w:rFonts w:cstheme="minorHAnsi"/>
          <w:b/>
          <w:sz w:val="20"/>
          <w:szCs w:val="20"/>
        </w:rPr>
      </w:pPr>
      <w:r w:rsidRPr="002903BB">
        <w:rPr>
          <w:rFonts w:cstheme="minorHAnsi"/>
          <w:b/>
          <w:sz w:val="20"/>
          <w:szCs w:val="20"/>
        </w:rPr>
        <w:t>Regional emergency planning</w:t>
      </w:r>
      <w:r w:rsidR="003D5263">
        <w:rPr>
          <w:rFonts w:cstheme="minorHAnsi"/>
          <w:b/>
          <w:sz w:val="20"/>
          <w:szCs w:val="20"/>
        </w:rPr>
        <w:t xml:space="preserve"> &amp; Response</w:t>
      </w:r>
    </w:p>
    <w:p w14:paraId="45C15E0E" w14:textId="77777777" w:rsidR="00450EF5" w:rsidRPr="00357E76" w:rsidRDefault="00450EF5" w:rsidP="0001257E">
      <w:pPr>
        <w:numPr>
          <w:ilvl w:val="1"/>
          <w:numId w:val="11"/>
        </w:numPr>
        <w:suppressAutoHyphens/>
        <w:spacing w:after="0" w:line="240" w:lineRule="auto"/>
        <w:jc w:val="both"/>
        <w:rPr>
          <w:rFonts w:cstheme="minorHAnsi"/>
          <w:sz w:val="20"/>
          <w:szCs w:val="20"/>
        </w:rPr>
      </w:pPr>
      <w:r w:rsidRPr="00357E76">
        <w:rPr>
          <w:rFonts w:cstheme="minorHAnsi"/>
          <w:sz w:val="20"/>
          <w:szCs w:val="20"/>
        </w:rPr>
        <w:t xml:space="preserve">Achieves/maintains understanding of </w:t>
      </w:r>
      <w:r w:rsidR="00252946" w:rsidRPr="00357E76">
        <w:rPr>
          <w:rFonts w:cstheme="minorHAnsi"/>
          <w:sz w:val="20"/>
          <w:szCs w:val="20"/>
        </w:rPr>
        <w:t xml:space="preserve">EMResource </w:t>
      </w:r>
      <w:r w:rsidRPr="00357E76">
        <w:rPr>
          <w:rFonts w:cstheme="minorHAnsi"/>
          <w:sz w:val="20"/>
          <w:szCs w:val="20"/>
        </w:rPr>
        <w:t xml:space="preserve">and </w:t>
      </w:r>
      <w:r w:rsidR="00252946" w:rsidRPr="00357E76">
        <w:rPr>
          <w:rFonts w:cstheme="minorHAnsi"/>
          <w:sz w:val="20"/>
          <w:szCs w:val="20"/>
        </w:rPr>
        <w:t>supports</w:t>
      </w:r>
      <w:r w:rsidRPr="00357E76">
        <w:rPr>
          <w:rFonts w:cstheme="minorHAnsi"/>
          <w:sz w:val="20"/>
          <w:szCs w:val="20"/>
        </w:rPr>
        <w:t xml:space="preserve"> quarterly </w:t>
      </w:r>
      <w:r w:rsidR="00252946" w:rsidRPr="00357E76">
        <w:rPr>
          <w:rFonts w:cstheme="minorHAnsi"/>
          <w:sz w:val="20"/>
          <w:szCs w:val="20"/>
        </w:rPr>
        <w:t xml:space="preserve">EMResource </w:t>
      </w:r>
      <w:r w:rsidRPr="00357E76">
        <w:rPr>
          <w:rFonts w:cstheme="minorHAnsi"/>
          <w:sz w:val="20"/>
          <w:szCs w:val="20"/>
        </w:rPr>
        <w:t xml:space="preserve">drills to test the </w:t>
      </w:r>
      <w:r w:rsidR="00252946" w:rsidRPr="00357E76">
        <w:rPr>
          <w:rFonts w:cstheme="minorHAnsi"/>
          <w:sz w:val="20"/>
          <w:szCs w:val="20"/>
        </w:rPr>
        <w:t xml:space="preserve">region’s </w:t>
      </w:r>
      <w:r w:rsidRPr="00357E76">
        <w:rPr>
          <w:rFonts w:cstheme="minorHAnsi"/>
          <w:sz w:val="20"/>
          <w:szCs w:val="20"/>
        </w:rPr>
        <w:t>triage categories</w:t>
      </w:r>
      <w:r w:rsidR="00252946" w:rsidRPr="00357E76">
        <w:rPr>
          <w:rFonts w:cstheme="minorHAnsi"/>
          <w:sz w:val="20"/>
          <w:szCs w:val="20"/>
        </w:rPr>
        <w:t xml:space="preserve"> responses</w:t>
      </w:r>
      <w:r w:rsidRPr="00357E76">
        <w:rPr>
          <w:rFonts w:cstheme="minorHAnsi"/>
          <w:sz w:val="20"/>
          <w:szCs w:val="20"/>
        </w:rPr>
        <w:t>.</w:t>
      </w:r>
    </w:p>
    <w:p w14:paraId="26421807" w14:textId="77777777" w:rsidR="00252946" w:rsidRPr="00357E76" w:rsidRDefault="00252946" w:rsidP="0001257E">
      <w:pPr>
        <w:numPr>
          <w:ilvl w:val="1"/>
          <w:numId w:val="11"/>
        </w:numPr>
        <w:suppressAutoHyphens/>
        <w:spacing w:after="0" w:line="240" w:lineRule="auto"/>
        <w:jc w:val="both"/>
        <w:rPr>
          <w:rFonts w:cstheme="minorHAnsi"/>
          <w:sz w:val="20"/>
          <w:szCs w:val="20"/>
        </w:rPr>
      </w:pPr>
      <w:r w:rsidRPr="00357E76">
        <w:rPr>
          <w:rFonts w:cstheme="minorHAnsi"/>
          <w:sz w:val="20"/>
          <w:szCs w:val="20"/>
        </w:rPr>
        <w:t xml:space="preserve">Provides input to all Region 4 HCC plans and annexes. </w:t>
      </w:r>
    </w:p>
    <w:p w14:paraId="521C80AA" w14:textId="77777777" w:rsidR="003D5263" w:rsidRDefault="00450EF5" w:rsidP="003D5263">
      <w:pPr>
        <w:numPr>
          <w:ilvl w:val="1"/>
          <w:numId w:val="11"/>
        </w:numPr>
        <w:suppressAutoHyphens/>
        <w:spacing w:after="0" w:line="240" w:lineRule="auto"/>
        <w:jc w:val="both"/>
        <w:rPr>
          <w:rFonts w:cstheme="minorHAnsi"/>
          <w:sz w:val="20"/>
          <w:szCs w:val="20"/>
        </w:rPr>
      </w:pPr>
      <w:r w:rsidRPr="00357E76">
        <w:rPr>
          <w:rFonts w:cstheme="minorHAnsi"/>
          <w:sz w:val="20"/>
          <w:szCs w:val="20"/>
        </w:rPr>
        <w:t xml:space="preserve">Coordinates with the Healthcare Coalition Coordinator for </w:t>
      </w:r>
      <w:r w:rsidR="00252946" w:rsidRPr="00357E76">
        <w:rPr>
          <w:rFonts w:cstheme="minorHAnsi"/>
          <w:sz w:val="20"/>
          <w:szCs w:val="20"/>
        </w:rPr>
        <w:t xml:space="preserve">input </w:t>
      </w:r>
      <w:r w:rsidR="00357E76" w:rsidRPr="00357E76">
        <w:rPr>
          <w:rFonts w:cstheme="minorHAnsi"/>
          <w:sz w:val="20"/>
          <w:szCs w:val="20"/>
        </w:rPr>
        <w:t>to the</w:t>
      </w:r>
      <w:r w:rsidRPr="00357E76">
        <w:rPr>
          <w:rFonts w:cstheme="minorHAnsi"/>
          <w:sz w:val="20"/>
          <w:szCs w:val="20"/>
        </w:rPr>
        <w:t xml:space="preserve"> </w:t>
      </w:r>
      <w:r w:rsidR="00252946" w:rsidRPr="00357E76">
        <w:rPr>
          <w:rFonts w:cstheme="minorHAnsi"/>
          <w:sz w:val="20"/>
          <w:szCs w:val="20"/>
        </w:rPr>
        <w:t xml:space="preserve">HCC </w:t>
      </w:r>
      <w:r w:rsidRPr="00357E76">
        <w:rPr>
          <w:rFonts w:cstheme="minorHAnsi"/>
          <w:sz w:val="20"/>
          <w:szCs w:val="20"/>
        </w:rPr>
        <w:t xml:space="preserve">Budget </w:t>
      </w:r>
      <w:r w:rsidR="00252946" w:rsidRPr="00357E76">
        <w:rPr>
          <w:rFonts w:cstheme="minorHAnsi"/>
          <w:sz w:val="20"/>
          <w:szCs w:val="20"/>
        </w:rPr>
        <w:t xml:space="preserve">and </w:t>
      </w:r>
      <w:r w:rsidRPr="00357E76">
        <w:rPr>
          <w:rFonts w:cstheme="minorHAnsi"/>
          <w:sz w:val="20"/>
          <w:szCs w:val="20"/>
        </w:rPr>
        <w:t xml:space="preserve">work plan. </w:t>
      </w:r>
    </w:p>
    <w:p w14:paraId="43A13C85" w14:textId="7E6CE074" w:rsidR="003D5263" w:rsidRPr="003D5263" w:rsidRDefault="003D5263" w:rsidP="003D5263">
      <w:pPr>
        <w:numPr>
          <w:ilvl w:val="1"/>
          <w:numId w:val="11"/>
        </w:numPr>
        <w:suppressAutoHyphens/>
        <w:spacing w:after="0" w:line="240" w:lineRule="auto"/>
        <w:jc w:val="both"/>
        <w:rPr>
          <w:rFonts w:cstheme="minorHAnsi"/>
          <w:sz w:val="20"/>
          <w:szCs w:val="20"/>
        </w:rPr>
      </w:pPr>
      <w:r w:rsidRPr="003D5263">
        <w:rPr>
          <w:rFonts w:cstheme="minorHAnsi"/>
          <w:sz w:val="20"/>
          <w:szCs w:val="20"/>
        </w:rPr>
        <w:t>Coordinate response activities with DHS and Region 4 HERC coordinator</w:t>
      </w:r>
      <w:r>
        <w:rPr>
          <w:rFonts w:cstheme="minorHAnsi"/>
          <w:sz w:val="20"/>
          <w:szCs w:val="20"/>
        </w:rPr>
        <w:t>, co-locate at regional operations center as needed</w:t>
      </w:r>
      <w:r w:rsidRPr="003D5263">
        <w:rPr>
          <w:rFonts w:cstheme="minorHAnsi"/>
          <w:sz w:val="20"/>
          <w:szCs w:val="20"/>
        </w:rPr>
        <w:t xml:space="preserve">. </w:t>
      </w:r>
    </w:p>
    <w:p w14:paraId="3AA72145" w14:textId="5634D376" w:rsidR="00450EF5" w:rsidRPr="003D5263" w:rsidRDefault="00450EF5" w:rsidP="00DC012D">
      <w:pPr>
        <w:pStyle w:val="ListParagraph"/>
        <w:numPr>
          <w:ilvl w:val="0"/>
          <w:numId w:val="12"/>
        </w:numPr>
        <w:suppressAutoHyphens/>
        <w:spacing w:after="0" w:line="240" w:lineRule="auto"/>
        <w:jc w:val="both"/>
        <w:rPr>
          <w:rFonts w:cstheme="minorHAnsi"/>
          <w:b/>
          <w:sz w:val="20"/>
          <w:szCs w:val="20"/>
        </w:rPr>
      </w:pPr>
      <w:r w:rsidRPr="003D5263">
        <w:rPr>
          <w:rFonts w:cstheme="minorHAnsi"/>
          <w:b/>
          <w:sz w:val="20"/>
          <w:szCs w:val="20"/>
        </w:rPr>
        <w:t>Exercises and drills</w:t>
      </w:r>
    </w:p>
    <w:p w14:paraId="38B41DCC" w14:textId="77777777" w:rsidR="00FB1B18" w:rsidRDefault="00FB1B18" w:rsidP="0001257E">
      <w:pPr>
        <w:pStyle w:val="ListParagraph"/>
        <w:numPr>
          <w:ilvl w:val="1"/>
          <w:numId w:val="11"/>
        </w:numPr>
        <w:suppressAutoHyphens/>
        <w:spacing w:after="0" w:line="240" w:lineRule="auto"/>
        <w:jc w:val="both"/>
        <w:rPr>
          <w:rFonts w:cstheme="minorHAnsi"/>
          <w:sz w:val="20"/>
          <w:szCs w:val="20"/>
        </w:rPr>
      </w:pPr>
      <w:r w:rsidRPr="00FB1B18">
        <w:rPr>
          <w:rFonts w:cstheme="minorHAnsi"/>
          <w:sz w:val="20"/>
          <w:szCs w:val="20"/>
        </w:rPr>
        <w:t>Facilitate the development of exercises within region 4 and exercises that engage WWHERC members and community partners.</w:t>
      </w:r>
    </w:p>
    <w:p w14:paraId="70E7EAC1" w14:textId="77777777" w:rsidR="00450EF5" w:rsidRPr="00FB1B18" w:rsidRDefault="00FB1B18" w:rsidP="0001257E">
      <w:pPr>
        <w:pStyle w:val="ListParagraph"/>
        <w:numPr>
          <w:ilvl w:val="1"/>
          <w:numId w:val="11"/>
        </w:numPr>
        <w:suppressAutoHyphens/>
        <w:spacing w:after="0" w:line="240" w:lineRule="auto"/>
        <w:jc w:val="both"/>
        <w:rPr>
          <w:rFonts w:cstheme="minorHAnsi"/>
          <w:sz w:val="20"/>
          <w:szCs w:val="20"/>
        </w:rPr>
      </w:pPr>
      <w:r w:rsidRPr="00FB1B18">
        <w:rPr>
          <w:rFonts w:cstheme="minorHAnsi"/>
          <w:sz w:val="20"/>
          <w:szCs w:val="20"/>
        </w:rPr>
        <w:t>Conduct</w:t>
      </w:r>
      <w:r w:rsidR="00450EF5" w:rsidRPr="00FB1B18">
        <w:rPr>
          <w:rFonts w:cstheme="minorHAnsi"/>
          <w:sz w:val="20"/>
          <w:szCs w:val="20"/>
        </w:rPr>
        <w:t xml:space="preserve"> tabletop/guided discussion with </w:t>
      </w:r>
      <w:r w:rsidR="00DC58AB" w:rsidRPr="00FB1B18">
        <w:rPr>
          <w:rFonts w:cstheme="minorHAnsi"/>
          <w:sz w:val="20"/>
          <w:szCs w:val="20"/>
        </w:rPr>
        <w:t>regional</w:t>
      </w:r>
      <w:r w:rsidR="00B41BB9" w:rsidRPr="00FB1B18">
        <w:rPr>
          <w:rFonts w:cstheme="minorHAnsi"/>
          <w:sz w:val="20"/>
          <w:szCs w:val="20"/>
        </w:rPr>
        <w:t xml:space="preserve"> partners and Regional Coordinator to assist in </w:t>
      </w:r>
      <w:r w:rsidR="00450EF5" w:rsidRPr="00FB1B18">
        <w:rPr>
          <w:rFonts w:cstheme="minorHAnsi"/>
          <w:sz w:val="20"/>
          <w:szCs w:val="20"/>
        </w:rPr>
        <w:t>Identify</w:t>
      </w:r>
      <w:r w:rsidR="00B41BB9" w:rsidRPr="00FB1B18">
        <w:rPr>
          <w:rFonts w:cstheme="minorHAnsi"/>
          <w:sz w:val="20"/>
          <w:szCs w:val="20"/>
        </w:rPr>
        <w:t>ing</w:t>
      </w:r>
      <w:r w:rsidR="00450EF5" w:rsidRPr="00FB1B18">
        <w:rPr>
          <w:rFonts w:cstheme="minorHAnsi"/>
          <w:sz w:val="20"/>
          <w:szCs w:val="20"/>
        </w:rPr>
        <w:t xml:space="preserve"> planning gaps and training needs.</w:t>
      </w:r>
    </w:p>
    <w:p w14:paraId="0C25F18A" w14:textId="77777777" w:rsidR="00FB1B18" w:rsidRPr="00FB1B18" w:rsidRDefault="00FB1B18" w:rsidP="0001257E">
      <w:pPr>
        <w:numPr>
          <w:ilvl w:val="1"/>
          <w:numId w:val="11"/>
        </w:numPr>
        <w:suppressAutoHyphens/>
        <w:spacing w:after="0" w:line="240" w:lineRule="auto"/>
        <w:jc w:val="both"/>
        <w:rPr>
          <w:rFonts w:cstheme="minorHAnsi"/>
          <w:sz w:val="20"/>
          <w:szCs w:val="20"/>
        </w:rPr>
      </w:pPr>
      <w:r w:rsidRPr="00FB1B18">
        <w:rPr>
          <w:rFonts w:cstheme="minorHAnsi"/>
          <w:sz w:val="20"/>
          <w:szCs w:val="20"/>
        </w:rPr>
        <w:t>Coordinate the delivery of designated contract training.</w:t>
      </w:r>
    </w:p>
    <w:p w14:paraId="26B005B0" w14:textId="77777777" w:rsidR="00FB1B18" w:rsidRPr="00FB1B18" w:rsidRDefault="00FB1B18" w:rsidP="0001257E">
      <w:pPr>
        <w:numPr>
          <w:ilvl w:val="1"/>
          <w:numId w:val="11"/>
        </w:numPr>
        <w:suppressAutoHyphens/>
        <w:spacing w:after="0" w:line="240" w:lineRule="auto"/>
        <w:jc w:val="both"/>
        <w:rPr>
          <w:rFonts w:cstheme="minorHAnsi"/>
          <w:sz w:val="20"/>
          <w:szCs w:val="20"/>
        </w:rPr>
      </w:pPr>
      <w:r w:rsidRPr="00FB1B18">
        <w:rPr>
          <w:rFonts w:cstheme="minorHAnsi"/>
          <w:sz w:val="20"/>
          <w:szCs w:val="20"/>
        </w:rPr>
        <w:t>Coordinate and track training attendance.</w:t>
      </w:r>
    </w:p>
    <w:p w14:paraId="49D70083" w14:textId="77777777" w:rsidR="00450EF5" w:rsidRDefault="00FB1B18" w:rsidP="0001257E">
      <w:pPr>
        <w:numPr>
          <w:ilvl w:val="1"/>
          <w:numId w:val="11"/>
        </w:numPr>
        <w:suppressAutoHyphens/>
        <w:spacing w:after="0" w:line="240" w:lineRule="auto"/>
        <w:jc w:val="both"/>
        <w:rPr>
          <w:rFonts w:cstheme="minorHAnsi"/>
          <w:sz w:val="20"/>
          <w:szCs w:val="20"/>
        </w:rPr>
      </w:pPr>
      <w:r>
        <w:rPr>
          <w:rFonts w:cstheme="minorHAnsi"/>
          <w:sz w:val="20"/>
          <w:szCs w:val="20"/>
        </w:rPr>
        <w:t>Gathers</w:t>
      </w:r>
      <w:r w:rsidR="00450EF5" w:rsidRPr="00450EF5">
        <w:rPr>
          <w:rFonts w:cstheme="minorHAnsi"/>
          <w:sz w:val="20"/>
          <w:szCs w:val="20"/>
        </w:rPr>
        <w:t xml:space="preserve"> technical assistance </w:t>
      </w:r>
      <w:r>
        <w:rPr>
          <w:rFonts w:cstheme="minorHAnsi"/>
          <w:sz w:val="20"/>
          <w:szCs w:val="20"/>
        </w:rPr>
        <w:t>from</w:t>
      </w:r>
      <w:r w:rsidR="00450EF5" w:rsidRPr="00450EF5">
        <w:rPr>
          <w:rFonts w:cstheme="minorHAnsi"/>
          <w:sz w:val="20"/>
          <w:szCs w:val="20"/>
        </w:rPr>
        <w:t xml:space="preserve"> the </w:t>
      </w:r>
      <w:r>
        <w:rPr>
          <w:rFonts w:cstheme="minorHAnsi"/>
          <w:sz w:val="20"/>
          <w:szCs w:val="20"/>
        </w:rPr>
        <w:t xml:space="preserve">monthly </w:t>
      </w:r>
      <w:r w:rsidR="00450EF5" w:rsidRPr="00450EF5">
        <w:rPr>
          <w:rFonts w:cstheme="minorHAnsi"/>
          <w:sz w:val="20"/>
          <w:szCs w:val="20"/>
        </w:rPr>
        <w:t>regional exercise design teams.</w:t>
      </w:r>
    </w:p>
    <w:p w14:paraId="583B77AE" w14:textId="77777777" w:rsidR="0001257E" w:rsidRPr="003A7C52" w:rsidRDefault="0001257E" w:rsidP="003A7C52">
      <w:pPr>
        <w:pStyle w:val="ListParagraph"/>
        <w:numPr>
          <w:ilvl w:val="0"/>
          <w:numId w:val="12"/>
        </w:numPr>
        <w:suppressAutoHyphens/>
        <w:spacing w:after="0" w:line="240" w:lineRule="auto"/>
        <w:jc w:val="both"/>
        <w:rPr>
          <w:rFonts w:cstheme="minorHAnsi"/>
          <w:b/>
          <w:bCs/>
          <w:sz w:val="20"/>
          <w:szCs w:val="20"/>
        </w:rPr>
      </w:pPr>
      <w:r w:rsidRPr="003A7C52">
        <w:rPr>
          <w:rFonts w:cstheme="minorHAnsi"/>
          <w:b/>
          <w:bCs/>
          <w:sz w:val="20"/>
          <w:szCs w:val="20"/>
        </w:rPr>
        <w:t>Desirable Qualifications</w:t>
      </w:r>
    </w:p>
    <w:p w14:paraId="24090A30" w14:textId="77777777" w:rsidR="007C0C3F" w:rsidRPr="007C0C3F" w:rsidRDefault="007C0C3F" w:rsidP="007C0C3F">
      <w:pPr>
        <w:numPr>
          <w:ilvl w:val="1"/>
          <w:numId w:val="12"/>
        </w:numPr>
        <w:suppressAutoHyphens/>
        <w:spacing w:after="0" w:line="240" w:lineRule="auto"/>
        <w:jc w:val="both"/>
        <w:rPr>
          <w:rFonts w:cstheme="minorHAnsi"/>
          <w:sz w:val="20"/>
          <w:szCs w:val="20"/>
        </w:rPr>
      </w:pPr>
      <w:r w:rsidRPr="007C0C3F">
        <w:rPr>
          <w:rFonts w:cstheme="minorHAnsi"/>
          <w:sz w:val="20"/>
          <w:szCs w:val="20"/>
        </w:rPr>
        <w:t>Demonstrated project leadership experience.</w:t>
      </w:r>
    </w:p>
    <w:p w14:paraId="09D8A7A9" w14:textId="1FE8C996" w:rsidR="007C0C3F" w:rsidRPr="007C0C3F" w:rsidRDefault="007C0C3F" w:rsidP="007C0C3F">
      <w:pPr>
        <w:numPr>
          <w:ilvl w:val="1"/>
          <w:numId w:val="12"/>
        </w:numPr>
        <w:suppressAutoHyphens/>
        <w:spacing w:after="0" w:line="240" w:lineRule="auto"/>
        <w:jc w:val="both"/>
        <w:rPr>
          <w:rFonts w:cstheme="minorHAnsi"/>
          <w:sz w:val="20"/>
          <w:szCs w:val="20"/>
        </w:rPr>
      </w:pPr>
      <w:r w:rsidRPr="007C0C3F">
        <w:rPr>
          <w:rFonts w:cstheme="minorHAnsi"/>
          <w:sz w:val="20"/>
          <w:szCs w:val="20"/>
        </w:rPr>
        <w:t>Ability to organize program data and project tasks in a collaborative environment to ensure success of the WWHERC and accuracy of communications to external partners.</w:t>
      </w:r>
    </w:p>
    <w:p w14:paraId="57A4B82A" w14:textId="119E3C96" w:rsidR="007C0C3F" w:rsidRPr="007C0C3F" w:rsidRDefault="007C0C3F" w:rsidP="007C0C3F">
      <w:pPr>
        <w:numPr>
          <w:ilvl w:val="1"/>
          <w:numId w:val="12"/>
        </w:numPr>
        <w:suppressAutoHyphens/>
        <w:spacing w:after="0" w:line="240" w:lineRule="auto"/>
        <w:jc w:val="both"/>
        <w:rPr>
          <w:rFonts w:cstheme="minorHAnsi"/>
          <w:sz w:val="20"/>
          <w:szCs w:val="20"/>
        </w:rPr>
      </w:pPr>
      <w:r w:rsidRPr="007C0C3F">
        <w:rPr>
          <w:rFonts w:cstheme="minorHAnsi"/>
          <w:sz w:val="20"/>
          <w:szCs w:val="20"/>
        </w:rPr>
        <w:t>Excellent written and verbal skills with ability to track and accurately respond to numerous communications across mediums such as email, phone, chat functions, etc.</w:t>
      </w:r>
    </w:p>
    <w:p w14:paraId="6539FED1" w14:textId="1D4438D8" w:rsidR="007C0C3F" w:rsidRPr="007C0C3F" w:rsidRDefault="007C0C3F" w:rsidP="007C0C3F">
      <w:pPr>
        <w:numPr>
          <w:ilvl w:val="1"/>
          <w:numId w:val="12"/>
        </w:numPr>
        <w:suppressAutoHyphens/>
        <w:spacing w:after="0" w:line="240" w:lineRule="auto"/>
        <w:jc w:val="both"/>
        <w:rPr>
          <w:rFonts w:cstheme="minorHAnsi"/>
          <w:sz w:val="20"/>
          <w:szCs w:val="20"/>
        </w:rPr>
      </w:pPr>
      <w:r w:rsidRPr="007C0C3F">
        <w:rPr>
          <w:rFonts w:cstheme="minorHAnsi"/>
          <w:sz w:val="20"/>
          <w:szCs w:val="20"/>
        </w:rPr>
        <w:t>High-functioning, responsive, professional work ethic.</w:t>
      </w:r>
    </w:p>
    <w:p w14:paraId="7CF196C7" w14:textId="4BAAB2D3" w:rsidR="007C0C3F" w:rsidRPr="007C0C3F" w:rsidRDefault="007C0C3F" w:rsidP="007C0C3F">
      <w:pPr>
        <w:numPr>
          <w:ilvl w:val="1"/>
          <w:numId w:val="12"/>
        </w:numPr>
        <w:suppressAutoHyphens/>
        <w:spacing w:after="0" w:line="240" w:lineRule="auto"/>
        <w:jc w:val="both"/>
        <w:rPr>
          <w:rFonts w:cstheme="minorHAnsi"/>
          <w:sz w:val="20"/>
          <w:szCs w:val="20"/>
        </w:rPr>
      </w:pPr>
      <w:r w:rsidRPr="007C0C3F">
        <w:rPr>
          <w:rFonts w:cstheme="minorHAnsi"/>
          <w:sz w:val="20"/>
          <w:szCs w:val="20"/>
        </w:rPr>
        <w:t>Proven experience in fiscal management and oversight of large budgets.</w:t>
      </w:r>
    </w:p>
    <w:p w14:paraId="5B323DFD" w14:textId="53A6297E" w:rsidR="007C0C3F" w:rsidRPr="007C0C3F" w:rsidRDefault="007C0C3F" w:rsidP="007C0C3F">
      <w:pPr>
        <w:numPr>
          <w:ilvl w:val="1"/>
          <w:numId w:val="12"/>
        </w:numPr>
        <w:suppressAutoHyphens/>
        <w:spacing w:after="0" w:line="240" w:lineRule="auto"/>
        <w:jc w:val="both"/>
        <w:rPr>
          <w:rFonts w:cstheme="minorHAnsi"/>
          <w:sz w:val="20"/>
          <w:szCs w:val="20"/>
        </w:rPr>
      </w:pPr>
      <w:r w:rsidRPr="007C0C3F">
        <w:rPr>
          <w:rFonts w:cstheme="minorHAnsi"/>
          <w:sz w:val="20"/>
          <w:szCs w:val="20"/>
        </w:rPr>
        <w:t>Proficiency with the Microsoft Suite (especially Excel, SharePoint, Teams, and PowerPoint).</w:t>
      </w:r>
    </w:p>
    <w:p w14:paraId="3180E9C1" w14:textId="1CE0706F" w:rsidR="007C0C3F" w:rsidRPr="007C0C3F" w:rsidRDefault="007C0C3F" w:rsidP="007C0C3F">
      <w:pPr>
        <w:numPr>
          <w:ilvl w:val="1"/>
          <w:numId w:val="12"/>
        </w:numPr>
        <w:suppressAutoHyphens/>
        <w:spacing w:after="0" w:line="240" w:lineRule="auto"/>
        <w:jc w:val="both"/>
        <w:rPr>
          <w:rFonts w:cstheme="minorHAnsi"/>
          <w:sz w:val="20"/>
          <w:szCs w:val="20"/>
        </w:rPr>
      </w:pPr>
      <w:r w:rsidRPr="007C0C3F">
        <w:rPr>
          <w:rFonts w:cstheme="minorHAnsi"/>
          <w:sz w:val="20"/>
          <w:szCs w:val="20"/>
        </w:rPr>
        <w:t>Ability to prioritize tasks and manage time to meet competing demands.</w:t>
      </w:r>
    </w:p>
    <w:p w14:paraId="39945898" w14:textId="3F0013A5" w:rsidR="007C0C3F" w:rsidRPr="007C0C3F" w:rsidRDefault="007C0C3F" w:rsidP="007C0C3F">
      <w:pPr>
        <w:numPr>
          <w:ilvl w:val="1"/>
          <w:numId w:val="12"/>
        </w:numPr>
        <w:suppressAutoHyphens/>
        <w:spacing w:after="0" w:line="240" w:lineRule="auto"/>
        <w:jc w:val="both"/>
        <w:rPr>
          <w:rFonts w:cstheme="minorHAnsi"/>
          <w:sz w:val="20"/>
          <w:szCs w:val="20"/>
        </w:rPr>
      </w:pPr>
      <w:r w:rsidRPr="007C0C3F">
        <w:rPr>
          <w:rFonts w:cstheme="minorHAnsi"/>
          <w:sz w:val="20"/>
          <w:szCs w:val="20"/>
        </w:rPr>
        <w:t>Strong ability for producing clear, concise, and well-organized reports for various audiences requiring minimal review by the(Executive Board.</w:t>
      </w:r>
    </w:p>
    <w:p w14:paraId="0B17A400" w14:textId="3C54AC5D" w:rsidR="007C0C3F" w:rsidRPr="007C0C3F" w:rsidRDefault="007C0C3F" w:rsidP="007C0C3F">
      <w:pPr>
        <w:numPr>
          <w:ilvl w:val="1"/>
          <w:numId w:val="12"/>
        </w:numPr>
        <w:suppressAutoHyphens/>
        <w:spacing w:after="0" w:line="240" w:lineRule="auto"/>
        <w:jc w:val="both"/>
        <w:rPr>
          <w:rFonts w:cstheme="minorHAnsi"/>
          <w:sz w:val="20"/>
          <w:szCs w:val="20"/>
        </w:rPr>
      </w:pPr>
      <w:r w:rsidRPr="007C0C3F">
        <w:rPr>
          <w:rFonts w:cstheme="minorHAnsi"/>
          <w:sz w:val="20"/>
          <w:szCs w:val="20"/>
        </w:rPr>
        <w:t>Familiarity with the Homeland Security Exercise and Evaluation Program (HSEEP) and the Integrated Preparedness Planning Cycle.</w:t>
      </w:r>
    </w:p>
    <w:p w14:paraId="24FB533E" w14:textId="24F313D4" w:rsidR="007C0C3F" w:rsidRPr="007C0C3F" w:rsidRDefault="007C0C3F" w:rsidP="007C0C3F">
      <w:pPr>
        <w:numPr>
          <w:ilvl w:val="1"/>
          <w:numId w:val="12"/>
        </w:numPr>
        <w:suppressAutoHyphens/>
        <w:spacing w:after="0" w:line="240" w:lineRule="auto"/>
        <w:jc w:val="both"/>
        <w:rPr>
          <w:rFonts w:cstheme="minorHAnsi"/>
          <w:sz w:val="20"/>
          <w:szCs w:val="20"/>
        </w:rPr>
      </w:pPr>
      <w:r w:rsidRPr="007C0C3F">
        <w:rPr>
          <w:rFonts w:cstheme="minorHAnsi"/>
          <w:sz w:val="20"/>
          <w:szCs w:val="20"/>
        </w:rPr>
        <w:t>Familiarity with Homeland Security Grant Programs, HPP grants and the ability to manage records and data pursuant to grant guidelines.</w:t>
      </w:r>
    </w:p>
    <w:p w14:paraId="58B530B0" w14:textId="3D9B6109" w:rsidR="007C0C3F" w:rsidRPr="007C0C3F" w:rsidRDefault="007C0C3F" w:rsidP="007C0C3F">
      <w:pPr>
        <w:numPr>
          <w:ilvl w:val="1"/>
          <w:numId w:val="12"/>
        </w:numPr>
        <w:suppressAutoHyphens/>
        <w:spacing w:after="0" w:line="240" w:lineRule="auto"/>
        <w:jc w:val="both"/>
        <w:rPr>
          <w:rFonts w:cstheme="minorHAnsi"/>
          <w:sz w:val="20"/>
          <w:szCs w:val="20"/>
        </w:rPr>
      </w:pPr>
      <w:r w:rsidRPr="007C0C3F">
        <w:rPr>
          <w:rFonts w:cstheme="minorHAnsi"/>
          <w:sz w:val="20"/>
          <w:szCs w:val="20"/>
        </w:rPr>
        <w:t>Experience responding to emergency and disaster situations.</w:t>
      </w:r>
    </w:p>
    <w:p w14:paraId="660BF576" w14:textId="77777777" w:rsidR="007C0C3F" w:rsidRDefault="007C0C3F" w:rsidP="007C0C3F">
      <w:pPr>
        <w:numPr>
          <w:ilvl w:val="1"/>
          <w:numId w:val="12"/>
        </w:numPr>
        <w:suppressAutoHyphens/>
        <w:spacing w:after="0" w:line="240" w:lineRule="auto"/>
        <w:jc w:val="both"/>
        <w:rPr>
          <w:rFonts w:cstheme="minorHAnsi"/>
          <w:sz w:val="20"/>
          <w:szCs w:val="20"/>
        </w:rPr>
      </w:pPr>
      <w:r w:rsidRPr="007C0C3F">
        <w:rPr>
          <w:rFonts w:cstheme="minorHAnsi"/>
          <w:sz w:val="20"/>
          <w:szCs w:val="20"/>
        </w:rPr>
        <w:t>Have completed NIMS ICS100-400</w:t>
      </w:r>
    </w:p>
    <w:p w14:paraId="58CED503" w14:textId="4EAD3661" w:rsidR="007C0C3F" w:rsidRPr="007C0C3F" w:rsidRDefault="007C0C3F" w:rsidP="007C0C3F">
      <w:pPr>
        <w:numPr>
          <w:ilvl w:val="1"/>
          <w:numId w:val="12"/>
        </w:numPr>
        <w:suppressAutoHyphens/>
        <w:spacing w:after="0" w:line="240" w:lineRule="auto"/>
        <w:jc w:val="both"/>
        <w:rPr>
          <w:rFonts w:cstheme="minorHAnsi"/>
          <w:sz w:val="20"/>
          <w:szCs w:val="20"/>
        </w:rPr>
      </w:pPr>
      <w:r w:rsidRPr="007C0C3F">
        <w:rPr>
          <w:rFonts w:cstheme="minorHAnsi"/>
          <w:sz w:val="20"/>
          <w:szCs w:val="20"/>
        </w:rPr>
        <w:t>Have completed NIMS 700, and 800</w:t>
      </w:r>
    </w:p>
    <w:p w14:paraId="49D8AA58" w14:textId="255569F6" w:rsidR="00702FC8" w:rsidRPr="00702FC8" w:rsidRDefault="00702FC8" w:rsidP="007C0C3F">
      <w:pPr>
        <w:numPr>
          <w:ilvl w:val="0"/>
          <w:numId w:val="12"/>
        </w:numPr>
        <w:suppressAutoHyphens/>
        <w:spacing w:after="0" w:line="240" w:lineRule="auto"/>
        <w:jc w:val="both"/>
        <w:rPr>
          <w:rFonts w:cstheme="minorHAnsi"/>
          <w:b/>
          <w:bCs/>
          <w:sz w:val="20"/>
          <w:szCs w:val="20"/>
        </w:rPr>
      </w:pPr>
      <w:r w:rsidRPr="00702FC8">
        <w:rPr>
          <w:rFonts w:cstheme="minorHAnsi"/>
          <w:b/>
          <w:bCs/>
          <w:sz w:val="20"/>
          <w:szCs w:val="20"/>
        </w:rPr>
        <w:t>Compensation &amp; Contract Considerations</w:t>
      </w:r>
    </w:p>
    <w:p w14:paraId="180BDD6B" w14:textId="1A2B34A6" w:rsidR="00702FC8" w:rsidRDefault="00702FC8" w:rsidP="0001257E">
      <w:pPr>
        <w:numPr>
          <w:ilvl w:val="1"/>
          <w:numId w:val="11"/>
        </w:numPr>
        <w:suppressAutoHyphens/>
        <w:spacing w:after="0" w:line="240" w:lineRule="auto"/>
        <w:jc w:val="both"/>
        <w:rPr>
          <w:rFonts w:cstheme="minorHAnsi"/>
          <w:sz w:val="20"/>
          <w:szCs w:val="20"/>
        </w:rPr>
      </w:pPr>
      <w:r w:rsidRPr="00702FC8">
        <w:rPr>
          <w:rFonts w:cstheme="minorHAnsi"/>
          <w:sz w:val="20"/>
          <w:szCs w:val="20"/>
        </w:rPr>
        <w:t>Compensation for this position is $</w:t>
      </w:r>
      <w:r w:rsidR="003D5263">
        <w:rPr>
          <w:rFonts w:cstheme="minorHAnsi"/>
          <w:sz w:val="20"/>
          <w:szCs w:val="20"/>
        </w:rPr>
        <w:t>2</w:t>
      </w:r>
      <w:r w:rsidRPr="00702FC8">
        <w:rPr>
          <w:rFonts w:cstheme="minorHAnsi"/>
          <w:sz w:val="20"/>
          <w:szCs w:val="20"/>
        </w:rPr>
        <w:t>,</w:t>
      </w:r>
      <w:r w:rsidR="003D5263">
        <w:rPr>
          <w:rFonts w:cstheme="minorHAnsi"/>
          <w:sz w:val="20"/>
          <w:szCs w:val="20"/>
        </w:rPr>
        <w:t>0</w:t>
      </w:r>
      <w:r w:rsidRPr="00702FC8">
        <w:rPr>
          <w:rFonts w:cstheme="minorHAnsi"/>
          <w:sz w:val="20"/>
          <w:szCs w:val="20"/>
        </w:rPr>
        <w:t>00 per</w:t>
      </w:r>
      <w:r>
        <w:rPr>
          <w:rFonts w:cstheme="minorHAnsi"/>
          <w:sz w:val="20"/>
          <w:szCs w:val="20"/>
        </w:rPr>
        <w:t xml:space="preserve"> month</w:t>
      </w:r>
      <w:r w:rsidRPr="00702FC8">
        <w:rPr>
          <w:rFonts w:cstheme="minorHAnsi"/>
          <w:sz w:val="20"/>
          <w:szCs w:val="20"/>
        </w:rPr>
        <w:t>.</w:t>
      </w:r>
      <w:r>
        <w:rPr>
          <w:rFonts w:cstheme="minorHAnsi"/>
          <w:sz w:val="20"/>
          <w:szCs w:val="20"/>
        </w:rPr>
        <w:t xml:space="preserve">  Taxes will not be deducted from payment; all tax payments should be coordinated with their own appropriate financial entities.  </w:t>
      </w:r>
      <w:r w:rsidRPr="00702FC8">
        <w:rPr>
          <w:rFonts w:cstheme="minorHAnsi"/>
          <w:sz w:val="20"/>
          <w:szCs w:val="20"/>
        </w:rPr>
        <w:t xml:space="preserve">  </w:t>
      </w:r>
    </w:p>
    <w:p w14:paraId="1A3A177B" w14:textId="77777777" w:rsidR="00DA32DD" w:rsidRDefault="00DA32DD" w:rsidP="0001257E">
      <w:pPr>
        <w:numPr>
          <w:ilvl w:val="1"/>
          <w:numId w:val="11"/>
        </w:numPr>
        <w:suppressAutoHyphens/>
        <w:spacing w:after="0" w:line="240" w:lineRule="auto"/>
        <w:jc w:val="both"/>
        <w:rPr>
          <w:rFonts w:cstheme="minorHAnsi"/>
          <w:sz w:val="20"/>
          <w:szCs w:val="20"/>
        </w:rPr>
      </w:pPr>
      <w:r>
        <w:rPr>
          <w:rFonts w:cstheme="minorHAnsi"/>
          <w:sz w:val="20"/>
          <w:szCs w:val="20"/>
        </w:rPr>
        <w:t>All required documents for establishing and conducting a business according to the laws of the state and federal government is the responsibility of the awarded contractor.</w:t>
      </w:r>
    </w:p>
    <w:p w14:paraId="41A399B5" w14:textId="77777777" w:rsidR="00E9435D" w:rsidRDefault="00E9435D" w:rsidP="0001257E">
      <w:pPr>
        <w:pStyle w:val="ListParagraph"/>
        <w:numPr>
          <w:ilvl w:val="1"/>
          <w:numId w:val="11"/>
        </w:numPr>
        <w:suppressAutoHyphens/>
        <w:spacing w:after="0" w:line="240" w:lineRule="auto"/>
        <w:jc w:val="both"/>
        <w:rPr>
          <w:rFonts w:cstheme="minorHAnsi"/>
          <w:sz w:val="20"/>
          <w:szCs w:val="20"/>
        </w:rPr>
      </w:pPr>
      <w:r w:rsidRPr="00E9435D">
        <w:rPr>
          <w:rFonts w:cstheme="minorHAnsi"/>
          <w:sz w:val="20"/>
          <w:szCs w:val="20"/>
        </w:rPr>
        <w:t xml:space="preserve">Travel expenses </w:t>
      </w:r>
      <w:r>
        <w:rPr>
          <w:rFonts w:cstheme="minorHAnsi"/>
          <w:sz w:val="20"/>
          <w:szCs w:val="20"/>
        </w:rPr>
        <w:t>are allowable</w:t>
      </w:r>
      <w:r w:rsidR="002903BB">
        <w:rPr>
          <w:rFonts w:cstheme="minorHAnsi"/>
          <w:sz w:val="20"/>
          <w:szCs w:val="20"/>
        </w:rPr>
        <w:t>, but</w:t>
      </w:r>
      <w:r>
        <w:rPr>
          <w:rFonts w:cstheme="minorHAnsi"/>
          <w:sz w:val="20"/>
          <w:szCs w:val="20"/>
        </w:rPr>
        <w:t xml:space="preserve"> </w:t>
      </w:r>
      <w:r w:rsidRPr="00E9435D">
        <w:rPr>
          <w:rFonts w:cstheme="minorHAnsi"/>
          <w:sz w:val="20"/>
          <w:szCs w:val="20"/>
        </w:rPr>
        <w:t xml:space="preserve">will be reimbursed at the rate set by region 4 Fiscal Agent.  </w:t>
      </w:r>
      <w:r>
        <w:rPr>
          <w:rFonts w:cstheme="minorHAnsi"/>
          <w:sz w:val="20"/>
          <w:szCs w:val="20"/>
        </w:rPr>
        <w:t xml:space="preserve">The contractor will need to provide input to the annual budget for any potential travel so it can be accounted for in the budget submission to DHS.  </w:t>
      </w:r>
      <w:r w:rsidRPr="00E9435D">
        <w:rPr>
          <w:rFonts w:cstheme="minorHAnsi"/>
          <w:sz w:val="20"/>
          <w:szCs w:val="20"/>
        </w:rPr>
        <w:t xml:space="preserve">All travel </w:t>
      </w:r>
      <w:r>
        <w:rPr>
          <w:rFonts w:cstheme="minorHAnsi"/>
          <w:sz w:val="20"/>
          <w:szCs w:val="20"/>
        </w:rPr>
        <w:t xml:space="preserve">reimbursement </w:t>
      </w:r>
      <w:r w:rsidRPr="00E9435D">
        <w:rPr>
          <w:rFonts w:cstheme="minorHAnsi"/>
          <w:sz w:val="20"/>
          <w:szCs w:val="20"/>
        </w:rPr>
        <w:t>needs prior approval from either by the Regional Chair/Vice Chair or by a designated Board Member.  Any direct purchases by the R</w:t>
      </w:r>
      <w:r>
        <w:rPr>
          <w:rFonts w:cstheme="minorHAnsi"/>
          <w:sz w:val="20"/>
          <w:szCs w:val="20"/>
        </w:rPr>
        <w:t>egional Advisor</w:t>
      </w:r>
      <w:r w:rsidRPr="00E9435D">
        <w:rPr>
          <w:rFonts w:cstheme="minorHAnsi"/>
          <w:sz w:val="20"/>
          <w:szCs w:val="20"/>
        </w:rPr>
        <w:t xml:space="preserve"> for the Western WI HERC will be invoiced and a copy of any receipts provided.   </w:t>
      </w:r>
    </w:p>
    <w:p w14:paraId="3C4C8E4B" w14:textId="77777777" w:rsidR="00702FC8" w:rsidRPr="00E9435D" w:rsidRDefault="00702FC8" w:rsidP="0001257E">
      <w:pPr>
        <w:pStyle w:val="ListParagraph"/>
        <w:numPr>
          <w:ilvl w:val="1"/>
          <w:numId w:val="11"/>
        </w:numPr>
        <w:suppressAutoHyphens/>
        <w:spacing w:after="0" w:line="240" w:lineRule="auto"/>
        <w:jc w:val="both"/>
        <w:rPr>
          <w:rFonts w:cstheme="minorHAnsi"/>
          <w:sz w:val="20"/>
          <w:szCs w:val="20"/>
        </w:rPr>
      </w:pPr>
      <w:r w:rsidRPr="00E9435D">
        <w:rPr>
          <w:rFonts w:cstheme="minorHAnsi"/>
          <w:sz w:val="20"/>
          <w:szCs w:val="20"/>
        </w:rPr>
        <w:t>Fiscal year is defined as July 1 to June 30 of each year.</w:t>
      </w:r>
    </w:p>
    <w:p w14:paraId="5FFBAF68" w14:textId="77777777" w:rsidR="00702FC8" w:rsidRPr="00702FC8" w:rsidRDefault="00702FC8" w:rsidP="0001257E">
      <w:pPr>
        <w:numPr>
          <w:ilvl w:val="1"/>
          <w:numId w:val="11"/>
        </w:numPr>
        <w:suppressAutoHyphens/>
        <w:spacing w:after="0" w:line="240" w:lineRule="auto"/>
        <w:jc w:val="both"/>
        <w:rPr>
          <w:rFonts w:cstheme="minorHAnsi"/>
          <w:sz w:val="20"/>
          <w:szCs w:val="20"/>
        </w:rPr>
      </w:pPr>
      <w:r w:rsidRPr="00702FC8">
        <w:rPr>
          <w:rFonts w:cstheme="minorHAnsi"/>
          <w:sz w:val="20"/>
          <w:szCs w:val="20"/>
        </w:rPr>
        <w:t>Contracts is renewable each fiscal year based on performance for the next 5 years.</w:t>
      </w:r>
    </w:p>
    <w:p w14:paraId="558512A7" w14:textId="77777777" w:rsidR="00702FC8" w:rsidRDefault="00702FC8" w:rsidP="0001257E">
      <w:pPr>
        <w:numPr>
          <w:ilvl w:val="1"/>
          <w:numId w:val="11"/>
        </w:numPr>
        <w:suppressAutoHyphens/>
        <w:spacing w:after="0" w:line="240" w:lineRule="auto"/>
        <w:jc w:val="both"/>
        <w:rPr>
          <w:rFonts w:cstheme="minorHAnsi"/>
          <w:sz w:val="20"/>
          <w:szCs w:val="20"/>
        </w:rPr>
      </w:pPr>
      <w:r w:rsidRPr="00702FC8">
        <w:rPr>
          <w:rFonts w:cstheme="minorHAnsi"/>
          <w:sz w:val="20"/>
          <w:szCs w:val="20"/>
        </w:rPr>
        <w:t xml:space="preserve">The contract is between the </w:t>
      </w:r>
      <w:r>
        <w:rPr>
          <w:rFonts w:cstheme="minorHAnsi"/>
          <w:sz w:val="20"/>
          <w:szCs w:val="20"/>
        </w:rPr>
        <w:t>Regional Advisor</w:t>
      </w:r>
      <w:r w:rsidRPr="00702FC8">
        <w:rPr>
          <w:rFonts w:cstheme="minorHAnsi"/>
          <w:sz w:val="20"/>
          <w:szCs w:val="20"/>
        </w:rPr>
        <w:t xml:space="preserve"> and the Executive Board of the Western Wisconsin Healthcare Emergency Readiness Coalition.</w:t>
      </w:r>
    </w:p>
    <w:p w14:paraId="6D2983C1" w14:textId="77777777" w:rsidR="00DC58AB" w:rsidRDefault="00DC58AB" w:rsidP="0001257E">
      <w:pPr>
        <w:numPr>
          <w:ilvl w:val="1"/>
          <w:numId w:val="11"/>
        </w:numPr>
        <w:suppressAutoHyphens/>
        <w:spacing w:after="0" w:line="240" w:lineRule="auto"/>
        <w:jc w:val="both"/>
        <w:rPr>
          <w:rFonts w:cstheme="minorHAnsi"/>
          <w:sz w:val="20"/>
          <w:szCs w:val="20"/>
        </w:rPr>
      </w:pPr>
      <w:r>
        <w:rPr>
          <w:rFonts w:cstheme="minorHAnsi"/>
          <w:sz w:val="20"/>
          <w:szCs w:val="20"/>
        </w:rPr>
        <w:lastRenderedPageBreak/>
        <w:t>Duties and responsibilities can be re-negotiated between the executive board and the grantee with a 30-day notice.</w:t>
      </w:r>
    </w:p>
    <w:p w14:paraId="6CB08350" w14:textId="77777777" w:rsidR="00DC58AB" w:rsidRDefault="00DC58AB" w:rsidP="0001257E">
      <w:pPr>
        <w:numPr>
          <w:ilvl w:val="1"/>
          <w:numId w:val="11"/>
        </w:numPr>
        <w:suppressAutoHyphens/>
        <w:spacing w:after="0" w:line="240" w:lineRule="auto"/>
        <w:jc w:val="both"/>
        <w:rPr>
          <w:rFonts w:cstheme="minorHAnsi"/>
          <w:sz w:val="20"/>
          <w:szCs w:val="20"/>
        </w:rPr>
      </w:pPr>
      <w:r>
        <w:rPr>
          <w:rFonts w:cstheme="minorHAnsi"/>
          <w:sz w:val="20"/>
          <w:szCs w:val="20"/>
        </w:rPr>
        <w:t>This contract can be amended or canceled by either the Executive Board or grantee with a 30-day notice with or without cause.</w:t>
      </w:r>
    </w:p>
    <w:p w14:paraId="4AAA8C2C" w14:textId="77777777" w:rsidR="00867B79" w:rsidRDefault="00867B79" w:rsidP="00867B79">
      <w:pPr>
        <w:suppressAutoHyphens/>
        <w:spacing w:after="0" w:line="240" w:lineRule="auto"/>
        <w:ind w:left="1080"/>
        <w:jc w:val="both"/>
        <w:rPr>
          <w:rFonts w:cstheme="minorHAnsi"/>
          <w:sz w:val="20"/>
          <w:szCs w:val="20"/>
        </w:rPr>
      </w:pPr>
    </w:p>
    <w:p w14:paraId="0BD0546C" w14:textId="77777777" w:rsidR="005E25E3" w:rsidRPr="005E25E3" w:rsidRDefault="005E25E3" w:rsidP="0001257E">
      <w:pPr>
        <w:numPr>
          <w:ilvl w:val="0"/>
          <w:numId w:val="12"/>
        </w:numPr>
        <w:suppressAutoHyphens/>
        <w:spacing w:after="0" w:line="240" w:lineRule="auto"/>
        <w:jc w:val="both"/>
        <w:rPr>
          <w:rFonts w:cstheme="minorHAnsi"/>
          <w:b/>
          <w:bCs/>
          <w:sz w:val="20"/>
          <w:szCs w:val="20"/>
        </w:rPr>
      </w:pPr>
      <w:r w:rsidRPr="005E25E3">
        <w:rPr>
          <w:rFonts w:cstheme="minorHAnsi"/>
          <w:b/>
          <w:bCs/>
          <w:sz w:val="20"/>
          <w:szCs w:val="20"/>
        </w:rPr>
        <w:t>Ensure compliance with the coalition policies listed below:</w:t>
      </w:r>
    </w:p>
    <w:p w14:paraId="52435DF1" w14:textId="77777777" w:rsidR="005E25E3" w:rsidRPr="005E25E3" w:rsidRDefault="005E25E3" w:rsidP="0001257E">
      <w:pPr>
        <w:numPr>
          <w:ilvl w:val="1"/>
          <w:numId w:val="11"/>
        </w:numPr>
        <w:suppressAutoHyphens/>
        <w:spacing w:after="0" w:line="240" w:lineRule="auto"/>
        <w:jc w:val="both"/>
        <w:rPr>
          <w:rFonts w:cstheme="minorHAnsi"/>
          <w:sz w:val="20"/>
          <w:szCs w:val="20"/>
        </w:rPr>
      </w:pPr>
      <w:r w:rsidRPr="005E25E3">
        <w:rPr>
          <w:rFonts w:cstheme="minorHAnsi"/>
          <w:sz w:val="20"/>
          <w:szCs w:val="20"/>
        </w:rPr>
        <w:t>Policy #1 – Federal Civil Rights Laws</w:t>
      </w:r>
    </w:p>
    <w:p w14:paraId="7D77D4EB" w14:textId="77777777" w:rsidR="005E25E3" w:rsidRPr="005E25E3" w:rsidRDefault="005E25E3" w:rsidP="0001257E">
      <w:pPr>
        <w:numPr>
          <w:ilvl w:val="1"/>
          <w:numId w:val="11"/>
        </w:numPr>
        <w:suppressAutoHyphens/>
        <w:spacing w:after="0" w:line="240" w:lineRule="auto"/>
        <w:jc w:val="both"/>
        <w:rPr>
          <w:rFonts w:cstheme="minorHAnsi"/>
          <w:sz w:val="20"/>
          <w:szCs w:val="20"/>
        </w:rPr>
      </w:pPr>
      <w:r w:rsidRPr="005E25E3">
        <w:rPr>
          <w:rFonts w:cstheme="minorHAnsi"/>
          <w:sz w:val="20"/>
          <w:szCs w:val="20"/>
        </w:rPr>
        <w:t>Policy #2 – Affirmative Action Plan</w:t>
      </w:r>
    </w:p>
    <w:p w14:paraId="79302A90" w14:textId="77777777" w:rsidR="005E25E3" w:rsidRPr="005E25E3" w:rsidRDefault="005E25E3" w:rsidP="0001257E">
      <w:pPr>
        <w:numPr>
          <w:ilvl w:val="1"/>
          <w:numId w:val="11"/>
        </w:numPr>
        <w:suppressAutoHyphens/>
        <w:spacing w:after="0" w:line="240" w:lineRule="auto"/>
        <w:jc w:val="both"/>
        <w:rPr>
          <w:rFonts w:cstheme="minorHAnsi"/>
          <w:sz w:val="20"/>
          <w:szCs w:val="20"/>
        </w:rPr>
      </w:pPr>
      <w:r w:rsidRPr="005E25E3">
        <w:rPr>
          <w:rFonts w:cstheme="minorHAnsi"/>
          <w:sz w:val="20"/>
          <w:szCs w:val="20"/>
        </w:rPr>
        <w:t>Policy #3 – Conflict of Interest</w:t>
      </w:r>
    </w:p>
    <w:p w14:paraId="47DDC56E" w14:textId="77777777" w:rsidR="005E25E3" w:rsidRPr="005E25E3" w:rsidRDefault="005E25E3" w:rsidP="0001257E">
      <w:pPr>
        <w:numPr>
          <w:ilvl w:val="1"/>
          <w:numId w:val="11"/>
        </w:numPr>
        <w:suppressAutoHyphens/>
        <w:spacing w:after="0" w:line="240" w:lineRule="auto"/>
        <w:jc w:val="both"/>
        <w:rPr>
          <w:rFonts w:cstheme="minorHAnsi"/>
          <w:sz w:val="20"/>
          <w:szCs w:val="20"/>
        </w:rPr>
      </w:pPr>
      <w:r w:rsidRPr="005E25E3">
        <w:rPr>
          <w:rFonts w:cstheme="minorHAnsi"/>
          <w:sz w:val="20"/>
          <w:szCs w:val="20"/>
        </w:rPr>
        <w:t>Policy #4 – Whistle Blower</w:t>
      </w:r>
    </w:p>
    <w:p w14:paraId="21EBF530" w14:textId="77777777" w:rsidR="005E25E3" w:rsidRPr="005E25E3" w:rsidRDefault="005E25E3" w:rsidP="0001257E">
      <w:pPr>
        <w:numPr>
          <w:ilvl w:val="1"/>
          <w:numId w:val="11"/>
        </w:numPr>
        <w:suppressAutoHyphens/>
        <w:spacing w:after="0" w:line="240" w:lineRule="auto"/>
        <w:jc w:val="both"/>
        <w:rPr>
          <w:rFonts w:cstheme="minorHAnsi"/>
          <w:sz w:val="20"/>
          <w:szCs w:val="20"/>
        </w:rPr>
      </w:pPr>
      <w:r w:rsidRPr="005E25E3">
        <w:rPr>
          <w:rFonts w:cstheme="minorHAnsi"/>
          <w:sz w:val="20"/>
          <w:szCs w:val="20"/>
        </w:rPr>
        <w:t>Policy #5 – Non-Disclosure Agreement</w:t>
      </w:r>
    </w:p>
    <w:p w14:paraId="7429FF50" w14:textId="77777777" w:rsidR="005E25E3" w:rsidRPr="005E25E3" w:rsidRDefault="005E25E3" w:rsidP="0001257E">
      <w:pPr>
        <w:numPr>
          <w:ilvl w:val="1"/>
          <w:numId w:val="11"/>
        </w:numPr>
        <w:suppressAutoHyphens/>
        <w:spacing w:after="0" w:line="240" w:lineRule="auto"/>
        <w:jc w:val="both"/>
        <w:rPr>
          <w:rFonts w:cstheme="minorHAnsi"/>
          <w:sz w:val="20"/>
          <w:szCs w:val="20"/>
        </w:rPr>
      </w:pPr>
      <w:r w:rsidRPr="005E25E3">
        <w:rPr>
          <w:rFonts w:cstheme="minorHAnsi"/>
          <w:sz w:val="20"/>
          <w:szCs w:val="20"/>
        </w:rPr>
        <w:t>Policy #6 – Document and Destruction Policy</w:t>
      </w:r>
    </w:p>
    <w:p w14:paraId="0A3487D8" w14:textId="77777777" w:rsidR="005E25E3" w:rsidRPr="00B328C7" w:rsidRDefault="005E25E3" w:rsidP="0001257E">
      <w:pPr>
        <w:numPr>
          <w:ilvl w:val="1"/>
          <w:numId w:val="11"/>
        </w:numPr>
        <w:suppressAutoHyphens/>
        <w:spacing w:after="0" w:line="240" w:lineRule="auto"/>
        <w:jc w:val="both"/>
        <w:rPr>
          <w:rFonts w:cstheme="minorHAnsi"/>
          <w:sz w:val="20"/>
          <w:szCs w:val="20"/>
        </w:rPr>
      </w:pPr>
      <w:r w:rsidRPr="00B328C7">
        <w:rPr>
          <w:rFonts w:cstheme="minorHAnsi"/>
          <w:sz w:val="20"/>
          <w:szCs w:val="20"/>
        </w:rPr>
        <w:t xml:space="preserve">Policy #7 – Funding Request &amp; Bidding Parameters </w:t>
      </w:r>
    </w:p>
    <w:p w14:paraId="1C4C0C9D" w14:textId="77777777" w:rsidR="00867B79" w:rsidRPr="00867B79" w:rsidRDefault="00867B79" w:rsidP="005E25E3">
      <w:pPr>
        <w:suppressAutoHyphens/>
        <w:spacing w:after="0" w:line="240" w:lineRule="auto"/>
        <w:ind w:left="360"/>
        <w:jc w:val="both"/>
        <w:rPr>
          <w:rFonts w:cstheme="minorHAnsi"/>
          <w:sz w:val="20"/>
          <w:szCs w:val="20"/>
        </w:rPr>
      </w:pPr>
    </w:p>
    <w:p w14:paraId="744D1298" w14:textId="77777777" w:rsidR="00DA600C" w:rsidRDefault="00DA600C" w:rsidP="00DA600C">
      <w:pPr>
        <w:suppressAutoHyphens/>
        <w:spacing w:after="0" w:line="240" w:lineRule="auto"/>
        <w:ind w:left="360"/>
        <w:jc w:val="both"/>
        <w:rPr>
          <w:rFonts w:cstheme="minorHAnsi"/>
          <w:sz w:val="20"/>
          <w:szCs w:val="20"/>
        </w:rPr>
      </w:pPr>
    </w:p>
    <w:p w14:paraId="67689C89" w14:textId="158DC719" w:rsidR="00DA600C" w:rsidRDefault="00DA600C" w:rsidP="00DA600C">
      <w:pPr>
        <w:suppressAutoHyphens/>
        <w:spacing w:after="0" w:line="240" w:lineRule="auto"/>
        <w:ind w:left="360"/>
        <w:jc w:val="both"/>
        <w:rPr>
          <w:rFonts w:cstheme="minorHAnsi"/>
          <w:sz w:val="20"/>
          <w:szCs w:val="20"/>
        </w:rPr>
      </w:pPr>
    </w:p>
    <w:p w14:paraId="7B1BC319" w14:textId="77777777" w:rsidR="00DA600C" w:rsidRDefault="00DA600C" w:rsidP="00DA600C">
      <w:pPr>
        <w:suppressAutoHyphens/>
        <w:spacing w:after="0" w:line="240" w:lineRule="auto"/>
        <w:ind w:left="360"/>
        <w:jc w:val="both"/>
        <w:rPr>
          <w:rFonts w:cstheme="minorHAnsi"/>
          <w:sz w:val="20"/>
          <w:szCs w:val="20"/>
        </w:rPr>
      </w:pPr>
    </w:p>
    <w:p w14:paraId="4E72A2C5" w14:textId="4BCF3672" w:rsidR="00DA600C" w:rsidRDefault="00DA600C" w:rsidP="00DA600C">
      <w:pPr>
        <w:suppressAutoHyphens/>
        <w:spacing w:after="0" w:line="240" w:lineRule="auto"/>
        <w:ind w:left="360"/>
        <w:jc w:val="both"/>
        <w:rPr>
          <w:rFonts w:cstheme="minorHAnsi"/>
          <w:sz w:val="20"/>
          <w:szCs w:val="20"/>
        </w:rPr>
      </w:pPr>
      <w:r w:rsidRPr="00D37AAB">
        <w:rPr>
          <w:rFonts w:cstheme="minorHAnsi"/>
          <w:sz w:val="20"/>
          <w:szCs w:val="20"/>
        </w:rPr>
        <w:t>If you are interested in this position, please submit your resume, cover letter to the point of contact listed below</w:t>
      </w:r>
      <w:r>
        <w:rPr>
          <w:rFonts w:cstheme="minorHAnsi"/>
          <w:sz w:val="20"/>
          <w:szCs w:val="20"/>
        </w:rPr>
        <w:t>.</w:t>
      </w:r>
      <w:r w:rsidRPr="00D37AAB">
        <w:rPr>
          <w:rFonts w:cstheme="minorHAnsi"/>
          <w:sz w:val="20"/>
          <w:szCs w:val="20"/>
        </w:rPr>
        <w:tab/>
      </w:r>
    </w:p>
    <w:p w14:paraId="1EDB4E17" w14:textId="77777777" w:rsidR="00DA600C" w:rsidRPr="00D37AAB" w:rsidRDefault="00DA600C" w:rsidP="00DA600C">
      <w:pPr>
        <w:suppressAutoHyphens/>
        <w:spacing w:after="0" w:line="240" w:lineRule="auto"/>
        <w:ind w:left="360"/>
        <w:jc w:val="both"/>
        <w:rPr>
          <w:rFonts w:cstheme="minorHAnsi"/>
          <w:sz w:val="20"/>
          <w:szCs w:val="20"/>
        </w:rPr>
      </w:pPr>
      <w:r w:rsidRPr="00D37AAB">
        <w:rPr>
          <w:rFonts w:cstheme="minorHAnsi"/>
          <w:sz w:val="20"/>
          <w:szCs w:val="20"/>
        </w:rPr>
        <w:tab/>
        <w:t xml:space="preserve">    </w:t>
      </w:r>
    </w:p>
    <w:p w14:paraId="5E4F78C2" w14:textId="77777777" w:rsidR="00DA600C" w:rsidRPr="00867B79" w:rsidRDefault="00DA600C" w:rsidP="00DA600C">
      <w:pPr>
        <w:suppressAutoHyphens/>
        <w:spacing w:after="0" w:line="240" w:lineRule="auto"/>
        <w:ind w:left="360"/>
        <w:jc w:val="both"/>
        <w:rPr>
          <w:rFonts w:cstheme="minorHAnsi"/>
          <w:sz w:val="20"/>
          <w:szCs w:val="20"/>
        </w:rPr>
      </w:pPr>
      <w:r>
        <w:rPr>
          <w:rFonts w:cstheme="minorHAnsi"/>
          <w:sz w:val="20"/>
          <w:szCs w:val="20"/>
        </w:rPr>
        <w:t>Cameryn Koch</w:t>
      </w:r>
      <w:r w:rsidRPr="00D37AAB">
        <w:rPr>
          <w:rFonts w:cstheme="minorHAnsi"/>
          <w:sz w:val="20"/>
          <w:szCs w:val="20"/>
        </w:rPr>
        <w:t xml:space="preserve">, </w:t>
      </w:r>
      <w:hyperlink r:id="rId11" w:history="1">
        <w:r w:rsidRPr="00B8182A">
          <w:rPr>
            <w:rStyle w:val="Hyperlink"/>
          </w:rPr>
          <w:t>wwherccoordinator@gmail.com</w:t>
        </w:r>
      </w:hyperlink>
      <w:r>
        <w:t xml:space="preserve"> </w:t>
      </w:r>
    </w:p>
    <w:p w14:paraId="3EC09020" w14:textId="564FDA73" w:rsidR="00810FB9" w:rsidRPr="00450EF5" w:rsidRDefault="007C0C3F" w:rsidP="00810FB9">
      <w:pPr>
        <w:rPr>
          <w:rFonts w:cstheme="minorHAnsi"/>
          <w:sz w:val="20"/>
          <w:szCs w:val="20"/>
        </w:rPr>
      </w:pPr>
      <w:r>
        <w:rPr>
          <w:rFonts w:cstheme="minorHAnsi"/>
          <w:sz w:val="20"/>
          <w:szCs w:val="20"/>
        </w:rPr>
        <w:t xml:space="preserve"> </w:t>
      </w:r>
      <w:bookmarkStart w:id="0" w:name="_GoBack"/>
      <w:bookmarkEnd w:id="0"/>
    </w:p>
    <w:sectPr w:rsidR="00810FB9" w:rsidRPr="00450EF5">
      <w:footerReference w:type="default" r:id="rId12"/>
      <w:type w:val="continuous"/>
      <w:pgSz w:w="12240" w:h="15840"/>
      <w:pgMar w:top="180" w:right="1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CCD4B" w14:textId="77777777" w:rsidR="00464223" w:rsidRDefault="00464223" w:rsidP="00A15440">
      <w:pPr>
        <w:spacing w:after="0" w:line="240" w:lineRule="auto"/>
      </w:pPr>
      <w:r>
        <w:separator/>
      </w:r>
    </w:p>
  </w:endnote>
  <w:endnote w:type="continuationSeparator" w:id="0">
    <w:p w14:paraId="1A22F684" w14:textId="77777777" w:rsidR="00464223" w:rsidRDefault="00464223" w:rsidP="00A15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dale Sans UI">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7393419"/>
      <w:docPartObj>
        <w:docPartGallery w:val="Page Numbers (Bottom of Page)"/>
        <w:docPartUnique/>
      </w:docPartObj>
    </w:sdtPr>
    <w:sdtEndPr>
      <w:rPr>
        <w:noProof/>
      </w:rPr>
    </w:sdtEndPr>
    <w:sdtContent>
      <w:p w14:paraId="08F98B78" w14:textId="77777777" w:rsidR="001E5923" w:rsidRDefault="001E5923">
        <w:pPr>
          <w:pStyle w:val="Footer"/>
          <w:jc w:val="center"/>
        </w:pPr>
        <w:r>
          <w:fldChar w:fldCharType="begin"/>
        </w:r>
        <w:r>
          <w:instrText xml:space="preserve"> PAGE   \* MERGEFORMAT </w:instrText>
        </w:r>
        <w:r>
          <w:fldChar w:fldCharType="separate"/>
        </w:r>
        <w:r w:rsidR="00171646">
          <w:rPr>
            <w:noProof/>
          </w:rPr>
          <w:t>3</w:t>
        </w:r>
        <w:r>
          <w:rPr>
            <w:noProof/>
          </w:rPr>
          <w:fldChar w:fldCharType="end"/>
        </w:r>
      </w:p>
    </w:sdtContent>
  </w:sdt>
  <w:p w14:paraId="686841A0" w14:textId="77777777" w:rsidR="00A15440" w:rsidRDefault="00A15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EAED0" w14:textId="77777777" w:rsidR="00464223" w:rsidRDefault="00464223" w:rsidP="00A15440">
      <w:pPr>
        <w:spacing w:after="0" w:line="240" w:lineRule="auto"/>
      </w:pPr>
      <w:r>
        <w:separator/>
      </w:r>
    </w:p>
  </w:footnote>
  <w:footnote w:type="continuationSeparator" w:id="0">
    <w:p w14:paraId="4339A6D6" w14:textId="77777777" w:rsidR="00464223" w:rsidRDefault="00464223" w:rsidP="00A154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C5AF3"/>
    <w:multiLevelType w:val="hybridMultilevel"/>
    <w:tmpl w:val="6D8AB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CA5A72"/>
    <w:multiLevelType w:val="hybridMultilevel"/>
    <w:tmpl w:val="EB1AED5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D8513CF"/>
    <w:multiLevelType w:val="multilevel"/>
    <w:tmpl w:val="F17475BA"/>
    <w:lvl w:ilvl="0">
      <w:start w:val="1"/>
      <w:numFmt w:val="decimal"/>
      <w:lvlText w:val="%1)"/>
      <w:lvlJc w:val="left"/>
      <w:pPr>
        <w:ind w:left="1440" w:hanging="360"/>
      </w:pPr>
      <w:rPr>
        <w:b w:val="0"/>
      </w:rPr>
    </w:lvl>
    <w:lvl w:ilvl="1">
      <w:start w:val="1"/>
      <w:numFmt w:val="lowerLetter"/>
      <w:lvlText w:val="%2)"/>
      <w:lvlJc w:val="left"/>
      <w:pPr>
        <w:ind w:left="1800" w:hanging="360"/>
      </w:pPr>
      <w:rPr>
        <w:b w:val="0"/>
      </w:r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rPr>
        <w:rFonts w:ascii="Calibri" w:eastAsia="Calibri" w:hAnsi="Calibri" w:cs="Times New Roman"/>
      </w:r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3" w15:restartNumberingAfterBreak="0">
    <w:nsid w:val="2E0B07F4"/>
    <w:multiLevelType w:val="hybridMultilevel"/>
    <w:tmpl w:val="57D87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481391"/>
    <w:multiLevelType w:val="hybridMultilevel"/>
    <w:tmpl w:val="EB1AED5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A9600BB"/>
    <w:multiLevelType w:val="hybridMultilevel"/>
    <w:tmpl w:val="620CB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8A7681"/>
    <w:multiLevelType w:val="hybridMultilevel"/>
    <w:tmpl w:val="7D4A01D6"/>
    <w:lvl w:ilvl="0" w:tplc="2D3A78AA">
      <w:start w:val="1"/>
      <w:numFmt w:val="decimal"/>
      <w:lvlText w:val="%1)"/>
      <w:lvlJc w:val="left"/>
      <w:pPr>
        <w:ind w:left="720" w:hanging="360"/>
      </w:pPr>
      <w:rPr>
        <w:rFonts w:ascii="Calibri"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1C8060F"/>
    <w:multiLevelType w:val="hybridMultilevel"/>
    <w:tmpl w:val="3710B9EC"/>
    <w:lvl w:ilvl="0" w:tplc="02AA6C2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B1E355E"/>
    <w:multiLevelType w:val="hybridMultilevel"/>
    <w:tmpl w:val="184686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A31084"/>
    <w:multiLevelType w:val="hybridMultilevel"/>
    <w:tmpl w:val="067039A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B626FB"/>
    <w:multiLevelType w:val="hybridMultilevel"/>
    <w:tmpl w:val="20F48D6C"/>
    <w:lvl w:ilvl="0" w:tplc="E68ACDEA">
      <w:start w:val="1"/>
      <w:numFmt w:val="decimal"/>
      <w:lvlText w:val="%1)"/>
      <w:lvlJc w:val="left"/>
      <w:pPr>
        <w:ind w:left="1066" w:hanging="360"/>
      </w:pPr>
    </w:lvl>
    <w:lvl w:ilvl="1" w:tplc="04090019">
      <w:start w:val="1"/>
      <w:numFmt w:val="lowerLetter"/>
      <w:lvlText w:val="%2."/>
      <w:lvlJc w:val="left"/>
      <w:pPr>
        <w:ind w:left="1786" w:hanging="360"/>
      </w:pPr>
    </w:lvl>
    <w:lvl w:ilvl="2" w:tplc="0409001B">
      <w:start w:val="1"/>
      <w:numFmt w:val="lowerRoman"/>
      <w:lvlText w:val="%3."/>
      <w:lvlJc w:val="right"/>
      <w:pPr>
        <w:ind w:left="2506" w:hanging="180"/>
      </w:pPr>
    </w:lvl>
    <w:lvl w:ilvl="3" w:tplc="0409000F">
      <w:start w:val="1"/>
      <w:numFmt w:val="decimal"/>
      <w:lvlText w:val="%4."/>
      <w:lvlJc w:val="left"/>
      <w:pPr>
        <w:ind w:left="3226" w:hanging="360"/>
      </w:pPr>
    </w:lvl>
    <w:lvl w:ilvl="4" w:tplc="04090019">
      <w:start w:val="1"/>
      <w:numFmt w:val="lowerLetter"/>
      <w:lvlText w:val="%5."/>
      <w:lvlJc w:val="left"/>
      <w:pPr>
        <w:ind w:left="3946" w:hanging="360"/>
      </w:pPr>
    </w:lvl>
    <w:lvl w:ilvl="5" w:tplc="0409001B">
      <w:start w:val="1"/>
      <w:numFmt w:val="lowerRoman"/>
      <w:lvlText w:val="%6."/>
      <w:lvlJc w:val="right"/>
      <w:pPr>
        <w:ind w:left="4666" w:hanging="180"/>
      </w:pPr>
    </w:lvl>
    <w:lvl w:ilvl="6" w:tplc="0409000F">
      <w:start w:val="1"/>
      <w:numFmt w:val="decimal"/>
      <w:lvlText w:val="%7."/>
      <w:lvlJc w:val="left"/>
      <w:pPr>
        <w:ind w:left="5386" w:hanging="360"/>
      </w:pPr>
    </w:lvl>
    <w:lvl w:ilvl="7" w:tplc="04090019">
      <w:start w:val="1"/>
      <w:numFmt w:val="lowerLetter"/>
      <w:lvlText w:val="%8."/>
      <w:lvlJc w:val="left"/>
      <w:pPr>
        <w:ind w:left="6106" w:hanging="360"/>
      </w:pPr>
    </w:lvl>
    <w:lvl w:ilvl="8" w:tplc="0409001B">
      <w:start w:val="1"/>
      <w:numFmt w:val="lowerRoman"/>
      <w:lvlText w:val="%9."/>
      <w:lvlJc w:val="right"/>
      <w:pPr>
        <w:ind w:left="6826" w:hanging="180"/>
      </w:pPr>
    </w:lvl>
  </w:abstractNum>
  <w:num w:numId="1">
    <w:abstractNumId w:val="3"/>
  </w:num>
  <w:num w:numId="2">
    <w:abstractNumId w:val="0"/>
  </w:num>
  <w:num w:numId="3">
    <w:abstractNumId w:val="2"/>
  </w:num>
  <w:num w:numId="4">
    <w:abstractNumId w:val="5"/>
  </w:num>
  <w:num w:numId="5">
    <w:abstractNumId w:val="8"/>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056"/>
    <w:rsid w:val="0001257E"/>
    <w:rsid w:val="00044BCC"/>
    <w:rsid w:val="000755D3"/>
    <w:rsid w:val="000E2056"/>
    <w:rsid w:val="00110EC1"/>
    <w:rsid w:val="001337B4"/>
    <w:rsid w:val="00137406"/>
    <w:rsid w:val="001429D8"/>
    <w:rsid w:val="00164FE5"/>
    <w:rsid w:val="00171646"/>
    <w:rsid w:val="00184249"/>
    <w:rsid w:val="00185543"/>
    <w:rsid w:val="00186D23"/>
    <w:rsid w:val="001B1ABB"/>
    <w:rsid w:val="001C62E8"/>
    <w:rsid w:val="001D6931"/>
    <w:rsid w:val="001E5923"/>
    <w:rsid w:val="0020443E"/>
    <w:rsid w:val="00225442"/>
    <w:rsid w:val="00237C7A"/>
    <w:rsid w:val="00252946"/>
    <w:rsid w:val="0026765A"/>
    <w:rsid w:val="002903BB"/>
    <w:rsid w:val="002A50BA"/>
    <w:rsid w:val="002B6388"/>
    <w:rsid w:val="002D102A"/>
    <w:rsid w:val="002D2054"/>
    <w:rsid w:val="002D64F9"/>
    <w:rsid w:val="002E09D7"/>
    <w:rsid w:val="00304F18"/>
    <w:rsid w:val="00322DC0"/>
    <w:rsid w:val="00357E76"/>
    <w:rsid w:val="003850BB"/>
    <w:rsid w:val="003A082C"/>
    <w:rsid w:val="003A7C52"/>
    <w:rsid w:val="003A7DED"/>
    <w:rsid w:val="003B14B9"/>
    <w:rsid w:val="003C62CA"/>
    <w:rsid w:val="003D5263"/>
    <w:rsid w:val="00440E57"/>
    <w:rsid w:val="00445A9F"/>
    <w:rsid w:val="00450EF5"/>
    <w:rsid w:val="00464223"/>
    <w:rsid w:val="00496553"/>
    <w:rsid w:val="004A16B9"/>
    <w:rsid w:val="004C7B06"/>
    <w:rsid w:val="004F4E63"/>
    <w:rsid w:val="004F5625"/>
    <w:rsid w:val="005178C0"/>
    <w:rsid w:val="005738D9"/>
    <w:rsid w:val="005B7D0E"/>
    <w:rsid w:val="005D0969"/>
    <w:rsid w:val="005E25E3"/>
    <w:rsid w:val="00626CAA"/>
    <w:rsid w:val="006B63C9"/>
    <w:rsid w:val="006C0371"/>
    <w:rsid w:val="006D5B34"/>
    <w:rsid w:val="006E7314"/>
    <w:rsid w:val="00702FC8"/>
    <w:rsid w:val="007268B5"/>
    <w:rsid w:val="007A0308"/>
    <w:rsid w:val="007B26F7"/>
    <w:rsid w:val="007C0C3F"/>
    <w:rsid w:val="007C2B32"/>
    <w:rsid w:val="00810FB9"/>
    <w:rsid w:val="008112BC"/>
    <w:rsid w:val="00867B79"/>
    <w:rsid w:val="008C7BE5"/>
    <w:rsid w:val="0092134B"/>
    <w:rsid w:val="009E406F"/>
    <w:rsid w:val="00A15440"/>
    <w:rsid w:val="00A22A8D"/>
    <w:rsid w:val="00A31B95"/>
    <w:rsid w:val="00A37B79"/>
    <w:rsid w:val="00A85A67"/>
    <w:rsid w:val="00A9742D"/>
    <w:rsid w:val="00AD777F"/>
    <w:rsid w:val="00AD7AFD"/>
    <w:rsid w:val="00B26309"/>
    <w:rsid w:val="00B328C7"/>
    <w:rsid w:val="00B36CC0"/>
    <w:rsid w:val="00B41BB9"/>
    <w:rsid w:val="00B42FE7"/>
    <w:rsid w:val="00B53D0B"/>
    <w:rsid w:val="00B551A2"/>
    <w:rsid w:val="00B5680E"/>
    <w:rsid w:val="00B76B17"/>
    <w:rsid w:val="00B95FFF"/>
    <w:rsid w:val="00BC2B21"/>
    <w:rsid w:val="00BD600F"/>
    <w:rsid w:val="00C303BA"/>
    <w:rsid w:val="00C33B43"/>
    <w:rsid w:val="00C42B9C"/>
    <w:rsid w:val="00C62EB6"/>
    <w:rsid w:val="00C6445B"/>
    <w:rsid w:val="00C7024D"/>
    <w:rsid w:val="00C86861"/>
    <w:rsid w:val="00C86900"/>
    <w:rsid w:val="00C920E0"/>
    <w:rsid w:val="00C93055"/>
    <w:rsid w:val="00CA0D46"/>
    <w:rsid w:val="00D61ECE"/>
    <w:rsid w:val="00D80871"/>
    <w:rsid w:val="00DA32DD"/>
    <w:rsid w:val="00DA3C78"/>
    <w:rsid w:val="00DA600C"/>
    <w:rsid w:val="00DC58AB"/>
    <w:rsid w:val="00E07FC9"/>
    <w:rsid w:val="00E91CB3"/>
    <w:rsid w:val="00E9435D"/>
    <w:rsid w:val="00EA0FE0"/>
    <w:rsid w:val="00EC643B"/>
    <w:rsid w:val="00F44121"/>
    <w:rsid w:val="00F45163"/>
    <w:rsid w:val="00F922CA"/>
    <w:rsid w:val="00FB1B18"/>
    <w:rsid w:val="00FB3E5D"/>
    <w:rsid w:val="00FB4C10"/>
    <w:rsid w:val="00FC3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6D3B5"/>
  <w15:docId w15:val="{587B8008-C3C0-4CBE-A5A9-3EA61090C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14B9"/>
    <w:rPr>
      <w:color w:val="0000FF"/>
      <w:u w:val="single"/>
    </w:rPr>
  </w:style>
  <w:style w:type="paragraph" w:styleId="BalloonText">
    <w:name w:val="Balloon Text"/>
    <w:basedOn w:val="Normal"/>
    <w:link w:val="BalloonTextChar"/>
    <w:uiPriority w:val="99"/>
    <w:semiHidden/>
    <w:unhideWhenUsed/>
    <w:rsid w:val="007268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8B5"/>
    <w:rPr>
      <w:rFonts w:ascii="Tahoma" w:hAnsi="Tahoma" w:cs="Tahoma"/>
      <w:sz w:val="16"/>
      <w:szCs w:val="16"/>
    </w:rPr>
  </w:style>
  <w:style w:type="paragraph" w:styleId="ListParagraph">
    <w:name w:val="List Paragraph"/>
    <w:basedOn w:val="Normal"/>
    <w:uiPriority w:val="34"/>
    <w:qFormat/>
    <w:rsid w:val="007268B5"/>
    <w:pPr>
      <w:widowControl/>
      <w:spacing w:after="160" w:line="259" w:lineRule="auto"/>
      <w:ind w:left="720"/>
      <w:contextualSpacing/>
    </w:pPr>
  </w:style>
  <w:style w:type="paragraph" w:styleId="Header">
    <w:name w:val="header"/>
    <w:basedOn w:val="Normal"/>
    <w:link w:val="HeaderChar"/>
    <w:uiPriority w:val="99"/>
    <w:unhideWhenUsed/>
    <w:rsid w:val="00A15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440"/>
  </w:style>
  <w:style w:type="paragraph" w:styleId="Footer">
    <w:name w:val="footer"/>
    <w:basedOn w:val="Normal"/>
    <w:link w:val="FooterChar"/>
    <w:uiPriority w:val="99"/>
    <w:unhideWhenUsed/>
    <w:rsid w:val="00A15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440"/>
  </w:style>
  <w:style w:type="character" w:styleId="CommentReference">
    <w:name w:val="annotation reference"/>
    <w:basedOn w:val="DefaultParagraphFont"/>
    <w:uiPriority w:val="99"/>
    <w:semiHidden/>
    <w:unhideWhenUsed/>
    <w:rsid w:val="002E09D7"/>
    <w:rPr>
      <w:sz w:val="16"/>
      <w:szCs w:val="16"/>
    </w:rPr>
  </w:style>
  <w:style w:type="paragraph" w:styleId="CommentText">
    <w:name w:val="annotation text"/>
    <w:basedOn w:val="Normal"/>
    <w:link w:val="CommentTextChar"/>
    <w:uiPriority w:val="99"/>
    <w:semiHidden/>
    <w:unhideWhenUsed/>
    <w:rsid w:val="002E09D7"/>
    <w:pPr>
      <w:spacing w:line="240" w:lineRule="auto"/>
    </w:pPr>
    <w:rPr>
      <w:sz w:val="20"/>
      <w:szCs w:val="20"/>
    </w:rPr>
  </w:style>
  <w:style w:type="character" w:customStyle="1" w:styleId="CommentTextChar">
    <w:name w:val="Comment Text Char"/>
    <w:basedOn w:val="DefaultParagraphFont"/>
    <w:link w:val="CommentText"/>
    <w:uiPriority w:val="99"/>
    <w:semiHidden/>
    <w:rsid w:val="002E09D7"/>
    <w:rPr>
      <w:sz w:val="20"/>
      <w:szCs w:val="20"/>
    </w:rPr>
  </w:style>
  <w:style w:type="paragraph" w:styleId="CommentSubject">
    <w:name w:val="annotation subject"/>
    <w:basedOn w:val="CommentText"/>
    <w:next w:val="CommentText"/>
    <w:link w:val="CommentSubjectChar"/>
    <w:uiPriority w:val="99"/>
    <w:semiHidden/>
    <w:unhideWhenUsed/>
    <w:rsid w:val="002E09D7"/>
    <w:rPr>
      <w:b/>
      <w:bCs/>
    </w:rPr>
  </w:style>
  <w:style w:type="character" w:customStyle="1" w:styleId="CommentSubjectChar">
    <w:name w:val="Comment Subject Char"/>
    <w:basedOn w:val="CommentTextChar"/>
    <w:link w:val="CommentSubject"/>
    <w:uiPriority w:val="99"/>
    <w:semiHidden/>
    <w:rsid w:val="002E09D7"/>
    <w:rPr>
      <w:b/>
      <w:bCs/>
      <w:sz w:val="20"/>
      <w:szCs w:val="20"/>
    </w:rPr>
  </w:style>
  <w:style w:type="paragraph" w:styleId="Revision">
    <w:name w:val="Revision"/>
    <w:hidden/>
    <w:uiPriority w:val="99"/>
    <w:semiHidden/>
    <w:rsid w:val="001B1ABB"/>
    <w:pPr>
      <w:widowControl/>
      <w:spacing w:after="0" w:line="240" w:lineRule="auto"/>
    </w:pPr>
  </w:style>
  <w:style w:type="paragraph" w:customStyle="1" w:styleId="TableContents">
    <w:name w:val="Table Contents"/>
    <w:basedOn w:val="Normal"/>
    <w:rsid w:val="00B42FE7"/>
    <w:pPr>
      <w:suppressLineNumbers/>
      <w:suppressAutoHyphens/>
      <w:spacing w:after="0" w:line="240" w:lineRule="auto"/>
    </w:pPr>
    <w:rPr>
      <w:rFonts w:ascii="Times New Roman" w:eastAsia="Andale Sans UI" w:hAnsi="Times New Roman" w:cs="Times New Roman"/>
      <w:kern w:val="1"/>
      <w:sz w:val="24"/>
      <w:szCs w:val="24"/>
    </w:rPr>
  </w:style>
  <w:style w:type="paragraph" w:customStyle="1" w:styleId="TableHeading">
    <w:name w:val="Table Heading"/>
    <w:basedOn w:val="TableContents"/>
    <w:rsid w:val="00B42FE7"/>
    <w:pPr>
      <w:jc w:val="center"/>
    </w:pPr>
    <w:rPr>
      <w:b/>
      <w:bCs/>
    </w:rPr>
  </w:style>
  <w:style w:type="table" w:styleId="LightShading-Accent1">
    <w:name w:val="Light Shading Accent 1"/>
    <w:basedOn w:val="TableNormal"/>
    <w:uiPriority w:val="60"/>
    <w:rsid w:val="00FB3E5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UnresolvedMention1">
    <w:name w:val="Unresolved Mention1"/>
    <w:basedOn w:val="DefaultParagraphFont"/>
    <w:uiPriority w:val="99"/>
    <w:semiHidden/>
    <w:unhideWhenUsed/>
    <w:rsid w:val="00867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3685096">
      <w:bodyDiv w:val="1"/>
      <w:marLeft w:val="0"/>
      <w:marRight w:val="0"/>
      <w:marTop w:val="0"/>
      <w:marBottom w:val="0"/>
      <w:divBdr>
        <w:top w:val="none" w:sz="0" w:space="0" w:color="auto"/>
        <w:left w:val="none" w:sz="0" w:space="0" w:color="auto"/>
        <w:bottom w:val="none" w:sz="0" w:space="0" w:color="auto"/>
        <w:right w:val="none" w:sz="0" w:space="0" w:color="auto"/>
      </w:divBdr>
    </w:div>
    <w:div w:id="2068413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wherccoordinator@gmail.co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A0D9B-1EF7-45CA-A11B-472DBEA72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1184</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McCarthy, Claudine N</dc:creator>
  <cp:lastModifiedBy>Dan Henderson</cp:lastModifiedBy>
  <cp:revision>8</cp:revision>
  <cp:lastPrinted>2022-09-19T20:13:00Z</cp:lastPrinted>
  <dcterms:created xsi:type="dcterms:W3CDTF">2023-10-09T17:53:00Z</dcterms:created>
  <dcterms:modified xsi:type="dcterms:W3CDTF">2025-05-01T12:22:00Z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2016-04-12T00:00:00Z</vt:filetime>
  </property>
  <property fmtid="{D5CDD505-2E9C-101B-9397-08002B2CF9AE}" pid="3" name="LastSaved">
    <vt:filetime>2016-05-13T00:00:00Z</vt:filetime>
  </property>
</Properties>
</file>